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36D843" w14:textId="77777777" w:rsidR="000801DD" w:rsidRPr="00EF6715" w:rsidRDefault="000801DD" w:rsidP="005D1440">
      <w:pPr>
        <w:spacing w:after="60" w:line="360" w:lineRule="auto"/>
        <w:rPr>
          <w:rFonts w:ascii="Arial" w:hAnsi="Arial" w:cs="Arial"/>
          <w:sz w:val="24"/>
          <w:szCs w:val="24"/>
          <w:lang w:val="en-US"/>
        </w:rPr>
      </w:pPr>
      <w:r w:rsidRPr="00EF6715">
        <w:rPr>
          <w:rFonts w:ascii="Arial" w:hAnsi="Arial" w:cs="Arial"/>
          <w:sz w:val="24"/>
          <w:szCs w:val="24"/>
          <w:lang w:val="en-US"/>
        </w:rPr>
        <w:t>Manfred L. Pirner</w:t>
      </w:r>
    </w:p>
    <w:p w14:paraId="3F1356B6" w14:textId="77777777" w:rsidR="00F46D82" w:rsidRDefault="00E644F7" w:rsidP="005D1440">
      <w:pPr>
        <w:spacing w:after="60" w:line="360" w:lineRule="auto"/>
        <w:rPr>
          <w:rFonts w:ascii="Arial" w:hAnsi="Arial" w:cs="Arial"/>
          <w:b/>
          <w:sz w:val="24"/>
          <w:szCs w:val="24"/>
          <w:lang w:val="en-US"/>
        </w:rPr>
      </w:pPr>
      <w:r w:rsidRPr="00EF6715">
        <w:rPr>
          <w:rFonts w:ascii="Arial" w:hAnsi="Arial" w:cs="Arial"/>
          <w:b/>
          <w:sz w:val="24"/>
          <w:szCs w:val="24"/>
          <w:lang w:val="en-US"/>
        </w:rPr>
        <w:t xml:space="preserve">Conclusion: </w:t>
      </w:r>
      <w:r w:rsidR="005A0437" w:rsidRPr="00EF6715">
        <w:rPr>
          <w:rFonts w:ascii="Arial" w:hAnsi="Arial" w:cs="Arial"/>
          <w:b/>
          <w:sz w:val="24"/>
          <w:szCs w:val="24"/>
          <w:lang w:val="en-US"/>
        </w:rPr>
        <w:t>Human Rights</w:t>
      </w:r>
      <w:r w:rsidR="00013628">
        <w:rPr>
          <w:rFonts w:ascii="Arial" w:hAnsi="Arial" w:cs="Arial"/>
          <w:b/>
          <w:sz w:val="24"/>
          <w:szCs w:val="24"/>
          <w:lang w:val="en-US"/>
        </w:rPr>
        <w:t xml:space="preserve"> and Religion in Ed</w:t>
      </w:r>
      <w:r w:rsidR="004C4764">
        <w:rPr>
          <w:rFonts w:ascii="Arial" w:hAnsi="Arial" w:cs="Arial"/>
          <w:b/>
          <w:sz w:val="24"/>
          <w:szCs w:val="24"/>
          <w:lang w:val="en-US"/>
        </w:rPr>
        <w:t>u</w:t>
      </w:r>
      <w:r w:rsidR="00013628">
        <w:rPr>
          <w:rFonts w:ascii="Arial" w:hAnsi="Arial" w:cs="Arial"/>
          <w:b/>
          <w:sz w:val="24"/>
          <w:szCs w:val="24"/>
          <w:lang w:val="en-US"/>
        </w:rPr>
        <w:t>c</w:t>
      </w:r>
      <w:r w:rsidR="004C4764">
        <w:rPr>
          <w:rFonts w:ascii="Arial" w:hAnsi="Arial" w:cs="Arial"/>
          <w:b/>
          <w:sz w:val="24"/>
          <w:szCs w:val="24"/>
          <w:lang w:val="en-US"/>
        </w:rPr>
        <w:t>ational Contexts.</w:t>
      </w:r>
      <w:r w:rsidR="00F46D82" w:rsidRPr="00EF6715">
        <w:rPr>
          <w:rFonts w:ascii="Arial" w:hAnsi="Arial" w:cs="Arial"/>
          <w:b/>
          <w:sz w:val="24"/>
          <w:szCs w:val="24"/>
          <w:lang w:val="en-US"/>
        </w:rPr>
        <w:t xml:space="preserve"> Foundations and </w:t>
      </w:r>
      <w:r w:rsidR="005A0437" w:rsidRPr="00EF6715">
        <w:rPr>
          <w:rFonts w:ascii="Arial" w:hAnsi="Arial" w:cs="Arial"/>
          <w:b/>
          <w:sz w:val="24"/>
          <w:szCs w:val="24"/>
          <w:lang w:val="en-US"/>
        </w:rPr>
        <w:t>Conceptional P</w:t>
      </w:r>
      <w:r w:rsidR="00F46D82" w:rsidRPr="00EF6715">
        <w:rPr>
          <w:rFonts w:ascii="Arial" w:hAnsi="Arial" w:cs="Arial"/>
          <w:b/>
          <w:sz w:val="24"/>
          <w:szCs w:val="24"/>
          <w:lang w:val="en-US"/>
        </w:rPr>
        <w:t>erspectives</w:t>
      </w:r>
    </w:p>
    <w:p w14:paraId="67F64CA7" w14:textId="2BEDDD1B" w:rsidR="002A0FDE" w:rsidRPr="001C5EF7" w:rsidRDefault="002A0FDE" w:rsidP="002A0FDE">
      <w:pPr>
        <w:spacing w:after="120" w:line="360" w:lineRule="auto"/>
        <w:rPr>
          <w:rFonts w:ascii="Arial" w:hAnsi="Arial" w:cs="Arial"/>
          <w:lang w:val="en-US"/>
        </w:rPr>
      </w:pPr>
      <w:r w:rsidRPr="001C5EF7">
        <w:rPr>
          <w:rFonts w:ascii="Arial" w:hAnsi="Arial" w:cs="Arial"/>
          <w:lang w:val="en-US"/>
        </w:rPr>
        <w:t>Prof. Dr. Manfred L. Pirner</w:t>
      </w:r>
      <w:r>
        <w:rPr>
          <w:rFonts w:ascii="Arial" w:hAnsi="Arial" w:cs="Arial"/>
          <w:lang w:val="en-US"/>
        </w:rPr>
        <w:t xml:space="preserve"> is</w:t>
      </w:r>
      <w:r w:rsidRPr="001C5EF7">
        <w:rPr>
          <w:rFonts w:ascii="Arial" w:hAnsi="Arial" w:cs="Arial"/>
          <w:lang w:val="en-US"/>
        </w:rPr>
        <w:t xml:space="preserve"> Professor of Religious Education at the Friedrich- Ale</w:t>
      </w:r>
      <w:r w:rsidR="009A5ED5">
        <w:rPr>
          <w:rFonts w:ascii="Arial" w:hAnsi="Arial" w:cs="Arial"/>
          <w:lang w:val="en-US"/>
        </w:rPr>
        <w:t>xander-University Erlangen-</w:t>
      </w:r>
      <w:r w:rsidR="00D416E9">
        <w:rPr>
          <w:rFonts w:ascii="Arial" w:hAnsi="Arial" w:cs="Arial"/>
          <w:lang w:val="en-US"/>
        </w:rPr>
        <w:t>Nuremberg</w:t>
      </w:r>
      <w:bookmarkStart w:id="0" w:name="_GoBack"/>
      <w:bookmarkEnd w:id="0"/>
      <w:r w:rsidRPr="001C5EF7">
        <w:rPr>
          <w:rFonts w:ascii="Arial" w:hAnsi="Arial" w:cs="Arial"/>
          <w:lang w:val="en-US"/>
        </w:rPr>
        <w:t>, Germany. Contact: manfred.pirner@fau.de</w:t>
      </w:r>
    </w:p>
    <w:p w14:paraId="66DCDBA3" w14:textId="77777777" w:rsidR="002A0FDE" w:rsidRPr="002A0FDE" w:rsidRDefault="002A0FDE" w:rsidP="005D1440">
      <w:pPr>
        <w:spacing w:after="60" w:line="360" w:lineRule="auto"/>
        <w:rPr>
          <w:rFonts w:ascii="Arial" w:hAnsi="Arial" w:cs="Arial"/>
          <w:lang w:val="en-US"/>
        </w:rPr>
      </w:pPr>
    </w:p>
    <w:p w14:paraId="41E2E531" w14:textId="77777777" w:rsidR="002A0FDE" w:rsidRPr="00EF6715" w:rsidRDefault="002A0FDE" w:rsidP="005D1440">
      <w:pPr>
        <w:spacing w:after="60" w:line="360" w:lineRule="auto"/>
        <w:rPr>
          <w:rFonts w:ascii="Arial" w:hAnsi="Arial" w:cs="Arial"/>
          <w:b/>
          <w:sz w:val="24"/>
          <w:szCs w:val="24"/>
          <w:lang w:val="en-US"/>
        </w:rPr>
      </w:pPr>
    </w:p>
    <w:p w14:paraId="63F24BD2" w14:textId="77777777" w:rsidR="00E51A2E" w:rsidRPr="00EF6715" w:rsidRDefault="00E51A2E" w:rsidP="005D1440">
      <w:pPr>
        <w:spacing w:after="60" w:line="360" w:lineRule="auto"/>
        <w:rPr>
          <w:rFonts w:ascii="Arial" w:hAnsi="Arial" w:cs="Arial"/>
          <w:i/>
          <w:sz w:val="24"/>
          <w:szCs w:val="24"/>
          <w:lang w:val="en-US"/>
        </w:rPr>
      </w:pPr>
      <w:r w:rsidRPr="00EF6715">
        <w:rPr>
          <w:rFonts w:ascii="Arial" w:hAnsi="Arial" w:cs="Arial"/>
          <w:i/>
          <w:sz w:val="24"/>
          <w:szCs w:val="24"/>
          <w:lang w:val="en-US"/>
        </w:rPr>
        <w:t>Abstract</w:t>
      </w:r>
    </w:p>
    <w:p w14:paraId="6153B0F9" w14:textId="77777777" w:rsidR="0019372C" w:rsidRPr="00EF6715" w:rsidRDefault="0019372C" w:rsidP="005D1440">
      <w:pPr>
        <w:spacing w:after="60" w:line="360" w:lineRule="auto"/>
        <w:rPr>
          <w:rFonts w:ascii="Arial" w:hAnsi="Arial" w:cs="Arial"/>
          <w:i/>
          <w:sz w:val="24"/>
          <w:szCs w:val="24"/>
          <w:lang w:val="en-US"/>
        </w:rPr>
      </w:pPr>
      <w:r w:rsidRPr="00EF6715">
        <w:rPr>
          <w:rFonts w:ascii="Arial" w:hAnsi="Arial" w:cs="Arial"/>
          <w:i/>
          <w:sz w:val="24"/>
          <w:szCs w:val="24"/>
          <w:lang w:val="en-US"/>
        </w:rPr>
        <w:t xml:space="preserve">This concluding contribution is meant as an attempt to </w:t>
      </w:r>
      <w:r w:rsidR="00E861EA" w:rsidRPr="00EF6715">
        <w:rPr>
          <w:rFonts w:ascii="Arial" w:hAnsi="Arial" w:cs="Arial"/>
          <w:i/>
          <w:sz w:val="24"/>
          <w:szCs w:val="24"/>
          <w:lang w:val="en-US"/>
        </w:rPr>
        <w:t>group</w:t>
      </w:r>
      <w:r w:rsidRPr="00EF6715">
        <w:rPr>
          <w:rFonts w:ascii="Arial" w:hAnsi="Arial" w:cs="Arial"/>
          <w:i/>
          <w:sz w:val="24"/>
          <w:szCs w:val="24"/>
          <w:lang w:val="en-US"/>
        </w:rPr>
        <w:t xml:space="preserve"> several central lines of thought from the discourse documented in this volume and to inquire into viable</w:t>
      </w:r>
      <w:r w:rsidR="00D76D36" w:rsidRPr="00EF6715">
        <w:rPr>
          <w:rFonts w:ascii="Arial" w:hAnsi="Arial" w:cs="Arial"/>
          <w:i/>
          <w:sz w:val="24"/>
          <w:szCs w:val="24"/>
          <w:lang w:val="en-US"/>
        </w:rPr>
        <w:t xml:space="preserve"> </w:t>
      </w:r>
      <w:r w:rsidR="005C7D8E">
        <w:rPr>
          <w:rFonts w:ascii="Arial" w:hAnsi="Arial" w:cs="Arial"/>
          <w:i/>
          <w:sz w:val="24"/>
          <w:szCs w:val="24"/>
          <w:lang w:val="en-US"/>
        </w:rPr>
        <w:t>perspectives</w:t>
      </w:r>
      <w:r w:rsidRPr="00EF6715">
        <w:rPr>
          <w:rFonts w:ascii="Arial" w:hAnsi="Arial" w:cs="Arial"/>
          <w:i/>
          <w:sz w:val="24"/>
          <w:szCs w:val="24"/>
          <w:lang w:val="en-US"/>
        </w:rPr>
        <w:t xml:space="preserve"> on the relationship between human r</w:t>
      </w:r>
      <w:r w:rsidR="00B16B41" w:rsidRPr="00EF6715">
        <w:rPr>
          <w:rFonts w:ascii="Arial" w:hAnsi="Arial" w:cs="Arial"/>
          <w:i/>
          <w:sz w:val="24"/>
          <w:szCs w:val="24"/>
          <w:lang w:val="en-US"/>
        </w:rPr>
        <w:t xml:space="preserve">ights and </w:t>
      </w:r>
      <w:r w:rsidRPr="00EF6715">
        <w:rPr>
          <w:rFonts w:ascii="Arial" w:hAnsi="Arial" w:cs="Arial"/>
          <w:i/>
          <w:sz w:val="24"/>
          <w:szCs w:val="24"/>
          <w:lang w:val="en-US"/>
        </w:rPr>
        <w:t>religio</w:t>
      </w:r>
      <w:r w:rsidR="00B16B41" w:rsidRPr="00EF6715">
        <w:rPr>
          <w:rFonts w:ascii="Arial" w:hAnsi="Arial" w:cs="Arial"/>
          <w:i/>
          <w:sz w:val="24"/>
          <w:szCs w:val="24"/>
          <w:lang w:val="en-US"/>
        </w:rPr>
        <w:t>us education.</w:t>
      </w:r>
      <w:r w:rsidRPr="00EF6715">
        <w:rPr>
          <w:rFonts w:ascii="Arial" w:hAnsi="Arial" w:cs="Arial"/>
          <w:i/>
          <w:sz w:val="24"/>
          <w:szCs w:val="24"/>
          <w:lang w:val="en-US"/>
        </w:rPr>
        <w:t xml:space="preserve"> The contributions collected here have made it clear that the relationship between human rights and religious </w:t>
      </w:r>
      <w:r w:rsidR="00D76D36" w:rsidRPr="00EF6715">
        <w:rPr>
          <w:rFonts w:ascii="Arial" w:hAnsi="Arial" w:cs="Arial"/>
          <w:i/>
          <w:sz w:val="24"/>
          <w:szCs w:val="24"/>
          <w:lang w:val="en-US"/>
        </w:rPr>
        <w:t xml:space="preserve">education </w:t>
      </w:r>
      <w:r w:rsidRPr="00EF6715">
        <w:rPr>
          <w:rFonts w:ascii="Arial" w:hAnsi="Arial" w:cs="Arial"/>
          <w:i/>
          <w:sz w:val="24"/>
          <w:szCs w:val="24"/>
          <w:lang w:val="en-US"/>
        </w:rPr>
        <w:t>can only be determined on the basis of fundamental philosophical, theological and jurisprud</w:t>
      </w:r>
      <w:r w:rsidR="00D76D36" w:rsidRPr="00EF6715">
        <w:rPr>
          <w:rFonts w:ascii="Arial" w:hAnsi="Arial" w:cs="Arial"/>
          <w:i/>
          <w:sz w:val="24"/>
          <w:szCs w:val="24"/>
          <w:lang w:val="en-US"/>
        </w:rPr>
        <w:t xml:space="preserve">ential </w:t>
      </w:r>
      <w:r w:rsidR="00B16B41" w:rsidRPr="00EF6715">
        <w:rPr>
          <w:rFonts w:ascii="Arial" w:hAnsi="Arial" w:cs="Arial"/>
          <w:i/>
          <w:sz w:val="24"/>
          <w:szCs w:val="24"/>
          <w:lang w:val="en-US"/>
        </w:rPr>
        <w:t>deliberations</w:t>
      </w:r>
      <w:r w:rsidRPr="00EF6715">
        <w:rPr>
          <w:rFonts w:ascii="Arial" w:hAnsi="Arial" w:cs="Arial"/>
          <w:i/>
          <w:sz w:val="24"/>
          <w:szCs w:val="24"/>
          <w:lang w:val="en-US"/>
        </w:rPr>
        <w:t xml:space="preserve">. </w:t>
      </w:r>
      <w:r w:rsidR="00B16B41" w:rsidRPr="00EF6715">
        <w:rPr>
          <w:rFonts w:ascii="Arial" w:hAnsi="Arial" w:cs="Arial"/>
          <w:i/>
          <w:sz w:val="24"/>
          <w:szCs w:val="24"/>
          <w:lang w:val="en-US"/>
        </w:rPr>
        <w:t>In my opinion</w:t>
      </w:r>
      <w:r w:rsidRPr="00EF6715">
        <w:rPr>
          <w:rFonts w:ascii="Arial" w:hAnsi="Arial" w:cs="Arial"/>
          <w:i/>
          <w:sz w:val="24"/>
          <w:szCs w:val="24"/>
          <w:lang w:val="en-US"/>
        </w:rPr>
        <w:t>, five fundamental questions appear</w:t>
      </w:r>
      <w:r w:rsidR="00357C63" w:rsidRPr="00EF6715">
        <w:rPr>
          <w:rFonts w:ascii="Arial" w:hAnsi="Arial" w:cs="Arial"/>
          <w:i/>
          <w:sz w:val="24"/>
          <w:szCs w:val="24"/>
          <w:lang w:val="en-US"/>
        </w:rPr>
        <w:t xml:space="preserve"> to be central for the development of </w:t>
      </w:r>
      <w:r w:rsidR="00D76D36" w:rsidRPr="00EF6715">
        <w:rPr>
          <w:rFonts w:ascii="Arial" w:hAnsi="Arial" w:cs="Arial"/>
          <w:i/>
          <w:sz w:val="24"/>
          <w:szCs w:val="24"/>
          <w:lang w:val="en-US"/>
        </w:rPr>
        <w:t>such a</w:t>
      </w:r>
      <w:r w:rsidR="00357C63" w:rsidRPr="00EF6715">
        <w:rPr>
          <w:rFonts w:ascii="Arial" w:hAnsi="Arial" w:cs="Arial"/>
          <w:i/>
          <w:sz w:val="24"/>
          <w:szCs w:val="24"/>
          <w:lang w:val="en-US"/>
        </w:rPr>
        <w:t xml:space="preserve"> basis</w:t>
      </w:r>
      <w:r w:rsidR="00D76D36" w:rsidRPr="00EF6715">
        <w:rPr>
          <w:rFonts w:ascii="Arial" w:hAnsi="Arial" w:cs="Arial"/>
          <w:i/>
          <w:sz w:val="24"/>
          <w:szCs w:val="24"/>
          <w:lang w:val="en-US"/>
        </w:rPr>
        <w:t xml:space="preserve"> </w:t>
      </w:r>
      <w:r w:rsidR="00357C63" w:rsidRPr="00EF6715">
        <w:rPr>
          <w:rFonts w:ascii="Arial" w:hAnsi="Arial" w:cs="Arial"/>
          <w:i/>
          <w:sz w:val="24"/>
          <w:szCs w:val="24"/>
          <w:lang w:val="en-US"/>
        </w:rPr>
        <w:t xml:space="preserve">in regard </w:t>
      </w:r>
      <w:r w:rsidR="00D76D36" w:rsidRPr="00EF6715">
        <w:rPr>
          <w:rFonts w:ascii="Arial" w:hAnsi="Arial" w:cs="Arial"/>
          <w:i/>
          <w:sz w:val="24"/>
          <w:szCs w:val="24"/>
          <w:lang w:val="en-US"/>
        </w:rPr>
        <w:t xml:space="preserve">to </w:t>
      </w:r>
      <w:r w:rsidR="00357C63" w:rsidRPr="00EF6715">
        <w:rPr>
          <w:rFonts w:ascii="Arial" w:hAnsi="Arial" w:cs="Arial"/>
          <w:i/>
          <w:sz w:val="24"/>
          <w:szCs w:val="24"/>
          <w:lang w:val="en-US"/>
        </w:rPr>
        <w:t xml:space="preserve">gaining a </w:t>
      </w:r>
      <w:r w:rsidR="00B16B41" w:rsidRPr="00EF6715">
        <w:rPr>
          <w:rFonts w:ascii="Arial" w:hAnsi="Arial" w:cs="Arial"/>
          <w:i/>
          <w:sz w:val="24"/>
          <w:szCs w:val="24"/>
          <w:lang w:val="en-US"/>
        </w:rPr>
        <w:t xml:space="preserve">religious pedagogical </w:t>
      </w:r>
      <w:r w:rsidR="00357C63" w:rsidRPr="00EF6715">
        <w:rPr>
          <w:rFonts w:ascii="Arial" w:hAnsi="Arial" w:cs="Arial"/>
          <w:i/>
          <w:sz w:val="24"/>
          <w:szCs w:val="24"/>
          <w:lang w:val="en-US"/>
        </w:rPr>
        <w:t xml:space="preserve">perspective </w:t>
      </w:r>
      <w:r w:rsidR="00B16B41" w:rsidRPr="00EF6715">
        <w:rPr>
          <w:rFonts w:ascii="Arial" w:hAnsi="Arial" w:cs="Arial"/>
          <w:i/>
          <w:sz w:val="24"/>
          <w:szCs w:val="24"/>
          <w:lang w:val="en-US"/>
        </w:rPr>
        <w:t xml:space="preserve">of human rights. </w:t>
      </w:r>
    </w:p>
    <w:p w14:paraId="62B919B2" w14:textId="77777777" w:rsidR="00357C63" w:rsidRPr="00EF6715" w:rsidRDefault="00357C63" w:rsidP="005D1440">
      <w:pPr>
        <w:pStyle w:val="Listenabsatz"/>
        <w:numPr>
          <w:ilvl w:val="0"/>
          <w:numId w:val="1"/>
        </w:numPr>
        <w:spacing w:after="60" w:line="360" w:lineRule="auto"/>
        <w:ind w:left="0" w:firstLine="0"/>
        <w:contextualSpacing w:val="0"/>
        <w:rPr>
          <w:rFonts w:ascii="Arial" w:hAnsi="Arial" w:cs="Arial"/>
          <w:i/>
          <w:sz w:val="24"/>
          <w:szCs w:val="24"/>
          <w:lang w:val="en-US"/>
        </w:rPr>
      </w:pPr>
      <w:r w:rsidRPr="00EF6715">
        <w:rPr>
          <w:rFonts w:ascii="Arial" w:hAnsi="Arial" w:cs="Arial"/>
          <w:i/>
          <w:sz w:val="24"/>
          <w:szCs w:val="24"/>
          <w:lang w:val="en-US"/>
        </w:rPr>
        <w:t>What is the relationship between</w:t>
      </w:r>
      <w:r w:rsidR="00E362BA">
        <w:rPr>
          <w:rFonts w:ascii="Arial" w:hAnsi="Arial" w:cs="Arial"/>
          <w:i/>
          <w:sz w:val="24"/>
          <w:szCs w:val="24"/>
          <w:lang w:val="en-US"/>
        </w:rPr>
        <w:t xml:space="preserve"> (particular</w:t>
      </w:r>
      <w:r w:rsidR="00B16B41" w:rsidRPr="00EF6715">
        <w:rPr>
          <w:rFonts w:ascii="Arial" w:hAnsi="Arial" w:cs="Arial"/>
          <w:i/>
          <w:sz w:val="24"/>
          <w:szCs w:val="24"/>
          <w:lang w:val="en-US"/>
        </w:rPr>
        <w:t xml:space="preserve">) </w:t>
      </w:r>
      <w:r w:rsidR="00F60409" w:rsidRPr="00EF6715">
        <w:rPr>
          <w:rFonts w:ascii="Arial" w:hAnsi="Arial" w:cs="Arial"/>
          <w:i/>
          <w:sz w:val="24"/>
          <w:szCs w:val="24"/>
          <w:lang w:val="en-US"/>
        </w:rPr>
        <w:t>religious tradition</w:t>
      </w:r>
      <w:r w:rsidR="00B16B41" w:rsidRPr="00EF6715">
        <w:rPr>
          <w:rFonts w:ascii="Arial" w:hAnsi="Arial" w:cs="Arial"/>
          <w:i/>
          <w:sz w:val="24"/>
          <w:szCs w:val="24"/>
          <w:lang w:val="en-US"/>
        </w:rPr>
        <w:t>s</w:t>
      </w:r>
      <w:r w:rsidR="00F60409" w:rsidRPr="00EF6715">
        <w:rPr>
          <w:rFonts w:ascii="Arial" w:hAnsi="Arial" w:cs="Arial"/>
          <w:i/>
          <w:sz w:val="24"/>
          <w:szCs w:val="24"/>
          <w:lang w:val="en-US"/>
        </w:rPr>
        <w:t xml:space="preserve"> and (universal) human reason? In brief: </w:t>
      </w:r>
      <w:r w:rsidR="00B16B41" w:rsidRPr="00EF6715">
        <w:rPr>
          <w:rFonts w:ascii="Arial" w:hAnsi="Arial" w:cs="Arial"/>
          <w:i/>
          <w:sz w:val="24"/>
          <w:szCs w:val="24"/>
          <w:lang w:val="en-US"/>
        </w:rPr>
        <w:t xml:space="preserve">How do </w:t>
      </w:r>
      <w:r w:rsidR="00B27A33" w:rsidRPr="00EF6715">
        <w:rPr>
          <w:rFonts w:ascii="Arial" w:hAnsi="Arial" w:cs="Arial"/>
          <w:i/>
          <w:sz w:val="24"/>
          <w:szCs w:val="24"/>
          <w:lang w:val="en-US"/>
        </w:rPr>
        <w:t>faith and r</w:t>
      </w:r>
      <w:r w:rsidR="00F60409" w:rsidRPr="00EF6715">
        <w:rPr>
          <w:rFonts w:ascii="Arial" w:hAnsi="Arial" w:cs="Arial"/>
          <w:i/>
          <w:sz w:val="24"/>
          <w:szCs w:val="24"/>
          <w:lang w:val="en-US"/>
        </w:rPr>
        <w:t>eason</w:t>
      </w:r>
      <w:r w:rsidR="00B16B41" w:rsidRPr="00EF6715">
        <w:rPr>
          <w:rFonts w:ascii="Arial" w:hAnsi="Arial" w:cs="Arial"/>
          <w:i/>
          <w:sz w:val="24"/>
          <w:szCs w:val="24"/>
          <w:lang w:val="en-US"/>
        </w:rPr>
        <w:t xml:space="preserve"> relate</w:t>
      </w:r>
      <w:r w:rsidR="00F60409" w:rsidRPr="00EF6715">
        <w:rPr>
          <w:rFonts w:ascii="Arial" w:hAnsi="Arial" w:cs="Arial"/>
          <w:i/>
          <w:sz w:val="24"/>
          <w:szCs w:val="24"/>
          <w:lang w:val="en-US"/>
        </w:rPr>
        <w:t>?</w:t>
      </w:r>
    </w:p>
    <w:p w14:paraId="721BA850" w14:textId="77777777" w:rsidR="00DD4DC6" w:rsidRDefault="00F60409" w:rsidP="005D1440">
      <w:pPr>
        <w:pStyle w:val="Listenabsatz"/>
        <w:numPr>
          <w:ilvl w:val="0"/>
          <w:numId w:val="1"/>
        </w:numPr>
        <w:spacing w:after="60" w:line="360" w:lineRule="auto"/>
        <w:ind w:left="0" w:firstLine="0"/>
        <w:contextualSpacing w:val="0"/>
        <w:rPr>
          <w:rFonts w:ascii="Arial" w:hAnsi="Arial" w:cs="Arial"/>
          <w:i/>
          <w:sz w:val="24"/>
          <w:szCs w:val="24"/>
          <w:lang w:val="en-US"/>
        </w:rPr>
      </w:pPr>
      <w:r w:rsidRPr="00EF6715">
        <w:rPr>
          <w:rFonts w:ascii="Arial" w:hAnsi="Arial" w:cs="Arial"/>
          <w:i/>
          <w:sz w:val="24"/>
          <w:szCs w:val="24"/>
          <w:lang w:val="en-US"/>
        </w:rPr>
        <w:t>What is the re</w:t>
      </w:r>
      <w:r w:rsidR="00B16B41" w:rsidRPr="00EF6715">
        <w:rPr>
          <w:rFonts w:ascii="Arial" w:hAnsi="Arial" w:cs="Arial"/>
          <w:i/>
          <w:sz w:val="24"/>
          <w:szCs w:val="24"/>
          <w:lang w:val="en-US"/>
        </w:rPr>
        <w:t>lationship of the (major</w:t>
      </w:r>
      <w:r w:rsidRPr="00EF6715">
        <w:rPr>
          <w:rFonts w:ascii="Arial" w:hAnsi="Arial" w:cs="Arial"/>
          <w:i/>
          <w:sz w:val="24"/>
          <w:szCs w:val="24"/>
          <w:lang w:val="en-US"/>
        </w:rPr>
        <w:t xml:space="preserve"> world) religions to each other?</w:t>
      </w:r>
    </w:p>
    <w:p w14:paraId="2A14FF6C" w14:textId="77777777" w:rsidR="00DD4DC6" w:rsidRPr="00DD4DC6" w:rsidRDefault="00DD4DC6" w:rsidP="005D1440">
      <w:pPr>
        <w:pStyle w:val="Listenabsatz"/>
        <w:numPr>
          <w:ilvl w:val="0"/>
          <w:numId w:val="1"/>
        </w:numPr>
        <w:spacing w:after="60" w:line="360" w:lineRule="auto"/>
        <w:ind w:left="0" w:firstLine="0"/>
        <w:contextualSpacing w:val="0"/>
        <w:rPr>
          <w:rFonts w:ascii="Arial" w:hAnsi="Arial" w:cs="Arial"/>
          <w:i/>
          <w:sz w:val="24"/>
          <w:szCs w:val="24"/>
          <w:lang w:val="en-US"/>
        </w:rPr>
      </w:pPr>
      <w:r w:rsidRPr="00DD4DC6">
        <w:rPr>
          <w:rFonts w:ascii="Arial" w:hAnsi="Arial" w:cs="Arial"/>
          <w:i/>
          <w:sz w:val="24"/>
          <w:szCs w:val="24"/>
          <w:lang w:val="en-US"/>
        </w:rPr>
        <w:t>What can religions contribute to society in regard to underpinning, promoting and critically monitoring a human rights culture?</w:t>
      </w:r>
    </w:p>
    <w:p w14:paraId="02979D8B" w14:textId="77777777" w:rsidR="00F60409" w:rsidRPr="00EF6715" w:rsidRDefault="00F60409" w:rsidP="005D1440">
      <w:pPr>
        <w:pStyle w:val="Listenabsatz"/>
        <w:numPr>
          <w:ilvl w:val="0"/>
          <w:numId w:val="1"/>
        </w:numPr>
        <w:spacing w:after="60" w:line="360" w:lineRule="auto"/>
        <w:ind w:left="0" w:firstLine="0"/>
        <w:contextualSpacing w:val="0"/>
        <w:rPr>
          <w:rFonts w:ascii="Arial" w:hAnsi="Arial" w:cs="Arial"/>
          <w:i/>
          <w:sz w:val="24"/>
          <w:szCs w:val="24"/>
          <w:lang w:val="en-US"/>
        </w:rPr>
      </w:pPr>
      <w:r w:rsidRPr="00EF6715">
        <w:rPr>
          <w:rFonts w:ascii="Arial" w:hAnsi="Arial" w:cs="Arial"/>
          <w:i/>
          <w:sz w:val="24"/>
          <w:szCs w:val="24"/>
          <w:lang w:val="en-US"/>
        </w:rPr>
        <w:t xml:space="preserve">What </w:t>
      </w:r>
      <w:r w:rsidR="00CF4A70" w:rsidRPr="00EF6715">
        <w:rPr>
          <w:rFonts w:ascii="Arial" w:hAnsi="Arial" w:cs="Arial"/>
          <w:i/>
          <w:sz w:val="24"/>
          <w:szCs w:val="24"/>
          <w:lang w:val="en-US"/>
        </w:rPr>
        <w:t xml:space="preserve">can a </w:t>
      </w:r>
      <w:r w:rsidRPr="00EF6715">
        <w:rPr>
          <w:rFonts w:ascii="Arial" w:hAnsi="Arial" w:cs="Arial"/>
          <w:i/>
          <w:sz w:val="24"/>
          <w:szCs w:val="24"/>
          <w:lang w:val="en-US"/>
        </w:rPr>
        <w:t xml:space="preserve">human rights culture </w:t>
      </w:r>
      <w:r w:rsidR="00CF4A70" w:rsidRPr="00EF6715">
        <w:rPr>
          <w:rFonts w:ascii="Arial" w:hAnsi="Arial" w:cs="Arial"/>
          <w:i/>
          <w:sz w:val="24"/>
          <w:szCs w:val="24"/>
          <w:lang w:val="en-US"/>
        </w:rPr>
        <w:t xml:space="preserve">contribute </w:t>
      </w:r>
      <w:r w:rsidRPr="00EF6715">
        <w:rPr>
          <w:rFonts w:ascii="Arial" w:hAnsi="Arial" w:cs="Arial"/>
          <w:i/>
          <w:sz w:val="24"/>
          <w:szCs w:val="24"/>
          <w:lang w:val="en-US"/>
        </w:rPr>
        <w:t xml:space="preserve">to a constructive and internal further development of the </w:t>
      </w:r>
      <w:r w:rsidR="00CF4A70" w:rsidRPr="00EF6715">
        <w:rPr>
          <w:rFonts w:ascii="Arial" w:hAnsi="Arial" w:cs="Arial"/>
          <w:i/>
          <w:sz w:val="24"/>
          <w:szCs w:val="24"/>
          <w:lang w:val="en-US"/>
        </w:rPr>
        <w:t xml:space="preserve">respective </w:t>
      </w:r>
      <w:r w:rsidR="00B857AE">
        <w:rPr>
          <w:rFonts w:ascii="Arial" w:hAnsi="Arial" w:cs="Arial"/>
          <w:i/>
          <w:sz w:val="24"/>
          <w:szCs w:val="24"/>
          <w:lang w:val="en-US"/>
        </w:rPr>
        <w:t>religions?</w:t>
      </w:r>
      <w:r w:rsidRPr="00EF6715">
        <w:rPr>
          <w:rFonts w:ascii="Arial" w:hAnsi="Arial" w:cs="Arial"/>
          <w:i/>
          <w:sz w:val="24"/>
          <w:szCs w:val="24"/>
          <w:lang w:val="en-US"/>
        </w:rPr>
        <w:t xml:space="preserve">  </w:t>
      </w:r>
    </w:p>
    <w:p w14:paraId="0D837FAB" w14:textId="77777777" w:rsidR="00D76D36" w:rsidRPr="00EF6715" w:rsidRDefault="00D76D36" w:rsidP="005D1440">
      <w:pPr>
        <w:pStyle w:val="Listenabsatz"/>
        <w:numPr>
          <w:ilvl w:val="0"/>
          <w:numId w:val="1"/>
        </w:numPr>
        <w:spacing w:after="60" w:line="360" w:lineRule="auto"/>
        <w:ind w:left="0" w:firstLine="0"/>
        <w:contextualSpacing w:val="0"/>
        <w:rPr>
          <w:rFonts w:ascii="Arial" w:hAnsi="Arial" w:cs="Arial"/>
          <w:i/>
          <w:sz w:val="24"/>
          <w:szCs w:val="24"/>
          <w:lang w:val="en-US"/>
        </w:rPr>
      </w:pPr>
      <w:r w:rsidRPr="00EF6715">
        <w:rPr>
          <w:rFonts w:ascii="Arial" w:hAnsi="Arial" w:cs="Arial"/>
          <w:i/>
          <w:sz w:val="24"/>
          <w:szCs w:val="24"/>
          <w:lang w:val="en-US"/>
        </w:rPr>
        <w:t>What contribution can a human rights culture provide to formation and education?</w:t>
      </w:r>
    </w:p>
    <w:p w14:paraId="08C57002" w14:textId="77777777" w:rsidR="00D76D36" w:rsidRPr="00EF6715" w:rsidRDefault="00D76D36" w:rsidP="005D1440">
      <w:pPr>
        <w:spacing w:after="60" w:line="360" w:lineRule="auto"/>
        <w:rPr>
          <w:rFonts w:ascii="Arial" w:hAnsi="Arial" w:cs="Arial"/>
          <w:i/>
          <w:sz w:val="24"/>
          <w:szCs w:val="24"/>
          <w:lang w:val="en-US"/>
        </w:rPr>
      </w:pPr>
      <w:r w:rsidRPr="00EF6715">
        <w:rPr>
          <w:rFonts w:ascii="Arial" w:hAnsi="Arial" w:cs="Arial"/>
          <w:i/>
          <w:sz w:val="24"/>
          <w:szCs w:val="24"/>
          <w:lang w:val="en-US"/>
        </w:rPr>
        <w:t>After discussion of these five fundamental questions, I will then sketch the consequences for religious</w:t>
      </w:r>
      <w:r w:rsidR="008A0C67" w:rsidRPr="00EF6715">
        <w:rPr>
          <w:rFonts w:ascii="Arial" w:hAnsi="Arial" w:cs="Arial"/>
          <w:i/>
          <w:sz w:val="24"/>
          <w:szCs w:val="24"/>
          <w:lang w:val="en-US"/>
        </w:rPr>
        <w:t xml:space="preserve"> education</w:t>
      </w:r>
      <w:r w:rsidR="00E861EA" w:rsidRPr="00EF6715">
        <w:rPr>
          <w:rFonts w:ascii="Arial" w:hAnsi="Arial" w:cs="Arial"/>
          <w:i/>
          <w:sz w:val="24"/>
          <w:szCs w:val="24"/>
          <w:lang w:val="en-US"/>
        </w:rPr>
        <w:t xml:space="preserve"> in five theses. </w:t>
      </w:r>
    </w:p>
    <w:p w14:paraId="1966BFA4" w14:textId="77777777" w:rsidR="0019372C" w:rsidRPr="00EF6715" w:rsidRDefault="00E861EA" w:rsidP="005D1440">
      <w:pPr>
        <w:pStyle w:val="Listenabsatz"/>
        <w:numPr>
          <w:ilvl w:val="0"/>
          <w:numId w:val="1"/>
        </w:numPr>
        <w:spacing w:after="60" w:line="360" w:lineRule="auto"/>
        <w:ind w:left="0" w:firstLine="0"/>
        <w:contextualSpacing w:val="0"/>
        <w:rPr>
          <w:rFonts w:ascii="Arial" w:hAnsi="Arial" w:cs="Arial"/>
          <w:i/>
          <w:sz w:val="24"/>
          <w:szCs w:val="24"/>
          <w:lang w:val="en-US"/>
        </w:rPr>
      </w:pPr>
      <w:r w:rsidRPr="00EF6715">
        <w:rPr>
          <w:rFonts w:ascii="Arial" w:hAnsi="Arial" w:cs="Arial"/>
          <w:i/>
          <w:sz w:val="24"/>
          <w:szCs w:val="24"/>
          <w:lang w:val="en-US"/>
        </w:rPr>
        <w:t>Education in human rights and religious education – five theses.</w:t>
      </w:r>
    </w:p>
    <w:p w14:paraId="15D2B1ED" w14:textId="77777777" w:rsidR="00E861EA" w:rsidRPr="00EF6715" w:rsidRDefault="00E861EA" w:rsidP="005D1440">
      <w:pPr>
        <w:spacing w:after="60" w:line="360" w:lineRule="auto"/>
        <w:rPr>
          <w:rFonts w:ascii="Arial" w:hAnsi="Arial" w:cs="Arial"/>
          <w:sz w:val="24"/>
          <w:szCs w:val="24"/>
          <w:lang w:val="en-US"/>
        </w:rPr>
      </w:pPr>
    </w:p>
    <w:p w14:paraId="4F007F2E" w14:textId="1585D317" w:rsidR="00E861EA" w:rsidRPr="00EF6715" w:rsidRDefault="005D1440" w:rsidP="005D1440">
      <w:pPr>
        <w:pStyle w:val="Listenabsatz"/>
        <w:spacing w:after="60" w:line="360" w:lineRule="auto"/>
        <w:ind w:left="0"/>
        <w:contextualSpacing w:val="0"/>
        <w:rPr>
          <w:rFonts w:ascii="Arial" w:hAnsi="Arial" w:cs="Arial"/>
          <w:b/>
          <w:sz w:val="24"/>
          <w:szCs w:val="24"/>
          <w:lang w:val="en-US"/>
        </w:rPr>
      </w:pPr>
      <w:r>
        <w:rPr>
          <w:rFonts w:ascii="Arial" w:hAnsi="Arial" w:cs="Arial"/>
          <w:b/>
          <w:sz w:val="24"/>
          <w:szCs w:val="24"/>
          <w:lang w:val="en-US"/>
        </w:rPr>
        <w:t xml:space="preserve">1. </w:t>
      </w:r>
      <w:r w:rsidR="00C54F20" w:rsidRPr="00EF6715">
        <w:rPr>
          <w:rFonts w:ascii="Arial" w:hAnsi="Arial" w:cs="Arial"/>
          <w:b/>
          <w:sz w:val="24"/>
          <w:szCs w:val="24"/>
          <w:lang w:val="en-US"/>
        </w:rPr>
        <w:t xml:space="preserve">What is the relationship between (individual) religious traditions and (universal, public) </w:t>
      </w:r>
      <w:r w:rsidR="009D33A9" w:rsidRPr="00EF6715">
        <w:rPr>
          <w:rFonts w:ascii="Arial" w:hAnsi="Arial" w:cs="Arial"/>
          <w:b/>
          <w:sz w:val="24"/>
          <w:szCs w:val="24"/>
          <w:lang w:val="en-US"/>
        </w:rPr>
        <w:t>human reason? In brief: How do faith and r</w:t>
      </w:r>
      <w:r w:rsidR="00C54F20" w:rsidRPr="00EF6715">
        <w:rPr>
          <w:rFonts w:ascii="Arial" w:hAnsi="Arial" w:cs="Arial"/>
          <w:b/>
          <w:sz w:val="24"/>
          <w:szCs w:val="24"/>
          <w:lang w:val="en-US"/>
        </w:rPr>
        <w:t>eason relate?</w:t>
      </w:r>
    </w:p>
    <w:p w14:paraId="611BD662" w14:textId="12C37C2B" w:rsidR="002860C3" w:rsidRPr="00EF6715" w:rsidRDefault="002860C3" w:rsidP="005D1440">
      <w:pPr>
        <w:spacing w:after="60" w:line="360" w:lineRule="auto"/>
        <w:rPr>
          <w:rFonts w:ascii="Arial" w:hAnsi="Arial" w:cs="Arial"/>
          <w:sz w:val="24"/>
          <w:szCs w:val="24"/>
          <w:lang w:val="en-US"/>
        </w:rPr>
      </w:pPr>
      <w:r w:rsidRPr="00EF6715">
        <w:rPr>
          <w:rFonts w:ascii="Arial" w:hAnsi="Arial" w:cs="Arial"/>
          <w:sz w:val="24"/>
          <w:szCs w:val="24"/>
          <w:lang w:val="en-US"/>
        </w:rPr>
        <w:lastRenderedPageBreak/>
        <w:t>In his contribution to this volume and in his previo</w:t>
      </w:r>
      <w:r w:rsidR="004D6A12" w:rsidRPr="00EF6715">
        <w:rPr>
          <w:rFonts w:ascii="Arial" w:hAnsi="Arial" w:cs="Arial"/>
          <w:sz w:val="24"/>
          <w:szCs w:val="24"/>
          <w:lang w:val="en-US"/>
        </w:rPr>
        <w:t>us publications, Friedrich Lohma</w:t>
      </w:r>
      <w:r w:rsidRPr="00EF6715">
        <w:rPr>
          <w:rFonts w:ascii="Arial" w:hAnsi="Arial" w:cs="Arial"/>
          <w:sz w:val="24"/>
          <w:szCs w:val="24"/>
          <w:lang w:val="en-US"/>
        </w:rPr>
        <w:t>n</w:t>
      </w:r>
      <w:r w:rsidR="004D6A12" w:rsidRPr="00EF6715">
        <w:rPr>
          <w:rFonts w:ascii="Arial" w:hAnsi="Arial" w:cs="Arial"/>
          <w:sz w:val="24"/>
          <w:szCs w:val="24"/>
          <w:lang w:val="en-US"/>
        </w:rPr>
        <w:t>n</w:t>
      </w:r>
      <w:r w:rsidRPr="00EF6715">
        <w:rPr>
          <w:rFonts w:ascii="Arial" w:hAnsi="Arial" w:cs="Arial"/>
          <w:sz w:val="24"/>
          <w:szCs w:val="24"/>
          <w:lang w:val="en-US"/>
        </w:rPr>
        <w:t xml:space="preserve"> has made it clear that in recent theologica</w:t>
      </w:r>
      <w:r w:rsidR="00CF4A70" w:rsidRPr="00EF6715">
        <w:rPr>
          <w:rFonts w:ascii="Arial" w:hAnsi="Arial" w:cs="Arial"/>
          <w:sz w:val="24"/>
          <w:szCs w:val="24"/>
          <w:lang w:val="en-US"/>
        </w:rPr>
        <w:t>l discussions, particularly in P</w:t>
      </w:r>
      <w:r w:rsidRPr="00EF6715">
        <w:rPr>
          <w:rFonts w:ascii="Arial" w:hAnsi="Arial" w:cs="Arial"/>
          <w:sz w:val="24"/>
          <w:szCs w:val="24"/>
          <w:lang w:val="en-US"/>
        </w:rPr>
        <w:t>rotestant ones, the idea of natural law has again gained considerable significance</w:t>
      </w:r>
      <w:r w:rsidR="00E453F3" w:rsidRPr="00EF6715">
        <w:rPr>
          <w:rFonts w:ascii="Arial" w:hAnsi="Arial" w:cs="Arial"/>
          <w:sz w:val="24"/>
          <w:szCs w:val="24"/>
          <w:lang w:val="en-US"/>
        </w:rPr>
        <w:t xml:space="preserve"> – and therewith the idea that faith and r</w:t>
      </w:r>
      <w:r w:rsidRPr="00EF6715">
        <w:rPr>
          <w:rFonts w:ascii="Arial" w:hAnsi="Arial" w:cs="Arial"/>
          <w:sz w:val="24"/>
          <w:szCs w:val="24"/>
          <w:lang w:val="en-US"/>
        </w:rPr>
        <w:t>eason do not contradict each other, but are rather mu</w:t>
      </w:r>
      <w:r w:rsidR="00CF4A70" w:rsidRPr="00EF6715">
        <w:rPr>
          <w:rFonts w:ascii="Arial" w:hAnsi="Arial" w:cs="Arial"/>
          <w:sz w:val="24"/>
          <w:szCs w:val="24"/>
          <w:lang w:val="en-US"/>
        </w:rPr>
        <w:t xml:space="preserve">tually complementary. Already </w:t>
      </w:r>
      <w:r w:rsidR="007A426F" w:rsidRPr="00EF6715">
        <w:rPr>
          <w:rFonts w:ascii="Arial" w:hAnsi="Arial" w:cs="Arial"/>
          <w:sz w:val="24"/>
          <w:szCs w:val="24"/>
          <w:lang w:val="en-US"/>
        </w:rPr>
        <w:t xml:space="preserve">St. </w:t>
      </w:r>
      <w:r w:rsidRPr="00EF6715">
        <w:rPr>
          <w:rFonts w:ascii="Arial" w:hAnsi="Arial" w:cs="Arial"/>
          <w:sz w:val="24"/>
          <w:szCs w:val="24"/>
          <w:lang w:val="en-US"/>
        </w:rPr>
        <w:t xml:space="preserve">Paul emphasized in his theology </w:t>
      </w:r>
      <w:r w:rsidR="008D1FEE">
        <w:rPr>
          <w:rFonts w:ascii="Arial" w:hAnsi="Arial" w:cs="Arial"/>
          <w:sz w:val="24"/>
          <w:szCs w:val="24"/>
          <w:lang w:val="en-US"/>
        </w:rPr>
        <w:t xml:space="preserve">(in his letter to the Romans in the New Testament) </w:t>
      </w:r>
      <w:r w:rsidRPr="00EF6715">
        <w:rPr>
          <w:rFonts w:ascii="Arial" w:hAnsi="Arial" w:cs="Arial"/>
          <w:sz w:val="24"/>
          <w:szCs w:val="24"/>
          <w:lang w:val="en-US"/>
        </w:rPr>
        <w:t>that the pagans</w:t>
      </w:r>
      <w:r w:rsidR="00447ED6">
        <w:rPr>
          <w:rFonts w:ascii="Arial" w:hAnsi="Arial" w:cs="Arial"/>
          <w:sz w:val="24"/>
          <w:szCs w:val="24"/>
          <w:lang w:val="en-US"/>
        </w:rPr>
        <w:t>, too,</w:t>
      </w:r>
      <w:r w:rsidRPr="00EF6715">
        <w:rPr>
          <w:rFonts w:ascii="Arial" w:hAnsi="Arial" w:cs="Arial"/>
          <w:sz w:val="24"/>
          <w:szCs w:val="24"/>
          <w:lang w:val="en-US"/>
        </w:rPr>
        <w:t xml:space="preserve"> had a natural moral consciousness and that at the same time</w:t>
      </w:r>
      <w:r w:rsidR="00315DD3" w:rsidRPr="00EF6715">
        <w:rPr>
          <w:rFonts w:ascii="Arial" w:hAnsi="Arial" w:cs="Arial"/>
          <w:sz w:val="24"/>
          <w:szCs w:val="24"/>
          <w:lang w:val="en-US"/>
        </w:rPr>
        <w:t xml:space="preserve"> human reason, like humanity as a whole, had to be enlightened and transformed </w:t>
      </w:r>
      <w:r w:rsidR="00F40B2B">
        <w:rPr>
          <w:rFonts w:ascii="Arial" w:hAnsi="Arial" w:cs="Arial"/>
          <w:sz w:val="24"/>
          <w:szCs w:val="24"/>
          <w:lang w:val="en-US"/>
        </w:rPr>
        <w:t>through God’s Holy Spirit</w:t>
      </w:r>
      <w:r w:rsidR="00315DD3" w:rsidRPr="00EF6715">
        <w:rPr>
          <w:rFonts w:ascii="Arial" w:hAnsi="Arial" w:cs="Arial"/>
          <w:sz w:val="24"/>
          <w:szCs w:val="24"/>
          <w:lang w:val="en-US"/>
        </w:rPr>
        <w:t>. The aim of Christian faith, as is well known, is the universal salvation of all human beings as creatures of God made in his image</w:t>
      </w:r>
      <w:r w:rsidR="00456A7E">
        <w:rPr>
          <w:rFonts w:ascii="Arial" w:hAnsi="Arial" w:cs="Arial"/>
          <w:sz w:val="24"/>
          <w:szCs w:val="24"/>
          <w:lang w:val="en-US"/>
        </w:rPr>
        <w:t xml:space="preserve"> and likeness</w:t>
      </w:r>
      <w:r w:rsidR="00315DD3" w:rsidRPr="00EF6715">
        <w:rPr>
          <w:rFonts w:ascii="Arial" w:hAnsi="Arial" w:cs="Arial"/>
          <w:sz w:val="24"/>
          <w:szCs w:val="24"/>
          <w:lang w:val="en-US"/>
        </w:rPr>
        <w:t>.</w:t>
      </w:r>
      <w:r w:rsidR="00F92D55">
        <w:rPr>
          <w:rFonts w:ascii="Arial" w:hAnsi="Arial" w:cs="Arial"/>
          <w:sz w:val="24"/>
          <w:szCs w:val="24"/>
          <w:lang w:val="en-US"/>
        </w:rPr>
        <w:t xml:space="preserve"> Thus, f</w:t>
      </w:r>
      <w:r w:rsidR="00CF4A70" w:rsidRPr="00EF6715">
        <w:rPr>
          <w:rFonts w:ascii="Arial" w:hAnsi="Arial" w:cs="Arial"/>
          <w:sz w:val="24"/>
          <w:szCs w:val="24"/>
          <w:lang w:val="en-US"/>
        </w:rPr>
        <w:t>aith, l</w:t>
      </w:r>
      <w:r w:rsidR="00F92D55">
        <w:rPr>
          <w:rFonts w:ascii="Arial" w:hAnsi="Arial" w:cs="Arial"/>
          <w:sz w:val="24"/>
          <w:szCs w:val="24"/>
          <w:lang w:val="en-US"/>
        </w:rPr>
        <w:t>ike r</w:t>
      </w:r>
      <w:r w:rsidR="00BE1A04" w:rsidRPr="00EF6715">
        <w:rPr>
          <w:rFonts w:ascii="Arial" w:hAnsi="Arial" w:cs="Arial"/>
          <w:sz w:val="24"/>
          <w:szCs w:val="24"/>
          <w:lang w:val="en-US"/>
        </w:rPr>
        <w:t xml:space="preserve">eason, </w:t>
      </w:r>
      <w:r w:rsidR="00CF4A70" w:rsidRPr="00EF6715">
        <w:rPr>
          <w:rFonts w:ascii="Arial" w:hAnsi="Arial" w:cs="Arial"/>
          <w:sz w:val="24"/>
          <w:szCs w:val="24"/>
          <w:lang w:val="en-US"/>
        </w:rPr>
        <w:t>lays claim to</w:t>
      </w:r>
      <w:r w:rsidR="00A2090B">
        <w:rPr>
          <w:rFonts w:ascii="Arial" w:hAnsi="Arial" w:cs="Arial"/>
          <w:sz w:val="24"/>
          <w:szCs w:val="24"/>
          <w:lang w:val="en-US"/>
        </w:rPr>
        <w:t xml:space="preserve"> a universal dimension. </w:t>
      </w:r>
      <w:r w:rsidR="00BE1A04" w:rsidRPr="00EF6715">
        <w:rPr>
          <w:rFonts w:ascii="Arial" w:hAnsi="Arial" w:cs="Arial"/>
          <w:sz w:val="24"/>
          <w:szCs w:val="24"/>
          <w:lang w:val="en-US"/>
        </w:rPr>
        <w:t>In present</w:t>
      </w:r>
      <w:r w:rsidR="0002740D">
        <w:rPr>
          <w:rFonts w:ascii="Arial" w:hAnsi="Arial" w:cs="Arial"/>
          <w:sz w:val="24"/>
          <w:szCs w:val="24"/>
          <w:lang w:val="en-US"/>
        </w:rPr>
        <w:t>-</w:t>
      </w:r>
      <w:r w:rsidR="00BE1A04" w:rsidRPr="00EF6715">
        <w:rPr>
          <w:rFonts w:ascii="Arial" w:hAnsi="Arial" w:cs="Arial"/>
          <w:sz w:val="24"/>
          <w:szCs w:val="24"/>
          <w:lang w:val="en-US"/>
        </w:rPr>
        <w:t>day discussion the central i</w:t>
      </w:r>
      <w:r w:rsidR="0002740D">
        <w:rPr>
          <w:rFonts w:ascii="Arial" w:hAnsi="Arial" w:cs="Arial"/>
          <w:sz w:val="24"/>
          <w:szCs w:val="24"/>
          <w:lang w:val="en-US"/>
        </w:rPr>
        <w:t>nsight appears to be that both reason and f</w:t>
      </w:r>
      <w:r w:rsidR="00BE1A04" w:rsidRPr="00EF6715">
        <w:rPr>
          <w:rFonts w:ascii="Arial" w:hAnsi="Arial" w:cs="Arial"/>
          <w:sz w:val="24"/>
          <w:szCs w:val="24"/>
          <w:lang w:val="en-US"/>
        </w:rPr>
        <w:t>aith are always affected by imperfection and fallibi</w:t>
      </w:r>
      <w:r w:rsidR="00CF4A70" w:rsidRPr="00EF6715">
        <w:rPr>
          <w:rFonts w:ascii="Arial" w:hAnsi="Arial" w:cs="Arial"/>
          <w:sz w:val="24"/>
          <w:szCs w:val="24"/>
          <w:lang w:val="en-US"/>
        </w:rPr>
        <w:t xml:space="preserve">lity, so that continual </w:t>
      </w:r>
      <w:r w:rsidR="00BE1A04" w:rsidRPr="00EF6715">
        <w:rPr>
          <w:rFonts w:ascii="Arial" w:hAnsi="Arial" w:cs="Arial"/>
          <w:sz w:val="24"/>
          <w:szCs w:val="24"/>
          <w:lang w:val="en-US"/>
        </w:rPr>
        <w:t xml:space="preserve">striving and struggle are needed </w:t>
      </w:r>
      <w:r w:rsidR="0002740D">
        <w:rPr>
          <w:rFonts w:ascii="Arial" w:hAnsi="Arial" w:cs="Arial"/>
          <w:sz w:val="24"/>
          <w:szCs w:val="24"/>
          <w:lang w:val="en-US"/>
        </w:rPr>
        <w:t>in order to come closer to the good and the t</w:t>
      </w:r>
      <w:r w:rsidR="00BE1A04" w:rsidRPr="00EF6715">
        <w:rPr>
          <w:rFonts w:ascii="Arial" w:hAnsi="Arial" w:cs="Arial"/>
          <w:sz w:val="24"/>
          <w:szCs w:val="24"/>
          <w:lang w:val="en-US"/>
        </w:rPr>
        <w:t xml:space="preserve">rue. </w:t>
      </w:r>
    </w:p>
    <w:p w14:paraId="03FC632B" w14:textId="4AF7AF59" w:rsidR="00BE1A04" w:rsidRPr="00EF6715" w:rsidRDefault="00BE1A04" w:rsidP="005D1440">
      <w:pPr>
        <w:spacing w:after="60" w:line="360" w:lineRule="auto"/>
        <w:rPr>
          <w:rFonts w:ascii="Arial" w:hAnsi="Arial" w:cs="Arial"/>
          <w:sz w:val="24"/>
          <w:szCs w:val="24"/>
          <w:lang w:val="en-US"/>
        </w:rPr>
      </w:pPr>
      <w:r w:rsidRPr="00EF6715">
        <w:rPr>
          <w:rFonts w:ascii="Arial" w:hAnsi="Arial" w:cs="Arial"/>
          <w:sz w:val="24"/>
          <w:szCs w:val="24"/>
          <w:lang w:val="en-US"/>
        </w:rPr>
        <w:t xml:space="preserve">Bernhard Grümme, in his contribution to this volume, </w:t>
      </w:r>
      <w:r w:rsidR="00CF4A70" w:rsidRPr="00EF6715">
        <w:rPr>
          <w:rFonts w:ascii="Arial" w:hAnsi="Arial" w:cs="Arial"/>
          <w:sz w:val="24"/>
          <w:szCs w:val="24"/>
          <w:lang w:val="en-US"/>
        </w:rPr>
        <w:t>stresses</w:t>
      </w:r>
      <w:r w:rsidRPr="00EF6715">
        <w:rPr>
          <w:rFonts w:ascii="Arial" w:hAnsi="Arial" w:cs="Arial"/>
          <w:sz w:val="24"/>
          <w:szCs w:val="24"/>
          <w:lang w:val="en-US"/>
        </w:rPr>
        <w:t xml:space="preserve"> that </w:t>
      </w:r>
      <w:r w:rsidR="00CF4A70" w:rsidRPr="00EF6715">
        <w:rPr>
          <w:rFonts w:ascii="Arial" w:hAnsi="Arial" w:cs="Arial"/>
          <w:sz w:val="24"/>
          <w:szCs w:val="24"/>
          <w:lang w:val="en-US"/>
        </w:rPr>
        <w:t>in view of the catastrophes of the 20</w:t>
      </w:r>
      <w:r w:rsidR="00CF4A70" w:rsidRPr="00EF6715">
        <w:rPr>
          <w:rFonts w:ascii="Arial" w:hAnsi="Arial" w:cs="Arial"/>
          <w:sz w:val="24"/>
          <w:szCs w:val="24"/>
          <w:vertAlign w:val="superscript"/>
          <w:lang w:val="en-US"/>
        </w:rPr>
        <w:t>th</w:t>
      </w:r>
      <w:r w:rsidR="00CF4A70" w:rsidRPr="00EF6715">
        <w:rPr>
          <w:rFonts w:ascii="Arial" w:hAnsi="Arial" w:cs="Arial"/>
          <w:sz w:val="24"/>
          <w:szCs w:val="24"/>
          <w:lang w:val="en-US"/>
        </w:rPr>
        <w:t xml:space="preserve"> century, </w:t>
      </w:r>
      <w:r w:rsidRPr="00EF6715">
        <w:rPr>
          <w:rFonts w:ascii="Arial" w:hAnsi="Arial" w:cs="Arial"/>
          <w:sz w:val="24"/>
          <w:szCs w:val="24"/>
          <w:lang w:val="en-US"/>
        </w:rPr>
        <w:t>the conclusion is inescapable that</w:t>
      </w:r>
      <w:r w:rsidR="007519F7" w:rsidRPr="00EF6715">
        <w:rPr>
          <w:rFonts w:ascii="Arial" w:hAnsi="Arial" w:cs="Arial"/>
          <w:sz w:val="24"/>
          <w:szCs w:val="24"/>
          <w:lang w:val="en-US"/>
        </w:rPr>
        <w:t xml:space="preserve"> secular </w:t>
      </w:r>
      <w:r w:rsidR="00447ED6">
        <w:rPr>
          <w:rFonts w:ascii="Arial" w:hAnsi="Arial" w:cs="Arial"/>
          <w:sz w:val="24"/>
          <w:szCs w:val="24"/>
          <w:lang w:val="en-US"/>
        </w:rPr>
        <w:t>ethical ideals</w:t>
      </w:r>
      <w:r w:rsidR="007519F7" w:rsidRPr="00EF6715">
        <w:rPr>
          <w:rFonts w:ascii="Arial" w:hAnsi="Arial" w:cs="Arial"/>
          <w:sz w:val="24"/>
          <w:szCs w:val="24"/>
          <w:lang w:val="en-US"/>
        </w:rPr>
        <w:t xml:space="preserve"> </w:t>
      </w:r>
      <w:r w:rsidR="00447ED6">
        <w:rPr>
          <w:rFonts w:ascii="Arial" w:hAnsi="Arial" w:cs="Arial"/>
          <w:sz w:val="24"/>
          <w:szCs w:val="24"/>
          <w:lang w:val="en-US"/>
        </w:rPr>
        <w:t xml:space="preserve">of humanity </w:t>
      </w:r>
      <w:r w:rsidR="007519F7" w:rsidRPr="00EF6715">
        <w:rPr>
          <w:rFonts w:ascii="Arial" w:hAnsi="Arial" w:cs="Arial"/>
          <w:sz w:val="24"/>
          <w:szCs w:val="24"/>
          <w:lang w:val="en-US"/>
        </w:rPr>
        <w:t>w</w:t>
      </w:r>
      <w:r w:rsidR="00447ED6">
        <w:rPr>
          <w:rFonts w:ascii="Arial" w:hAnsi="Arial" w:cs="Arial"/>
          <w:sz w:val="24"/>
          <w:szCs w:val="24"/>
          <w:lang w:val="en-US"/>
        </w:rPr>
        <w:t>ere not successful</w:t>
      </w:r>
      <w:r w:rsidR="007519F7" w:rsidRPr="00EF6715">
        <w:rPr>
          <w:rFonts w:ascii="Arial" w:hAnsi="Arial" w:cs="Arial"/>
          <w:sz w:val="24"/>
          <w:szCs w:val="24"/>
          <w:lang w:val="en-US"/>
        </w:rPr>
        <w:t xml:space="preserve">. That is certainly true and can be taken as a </w:t>
      </w:r>
      <w:r w:rsidR="00CF4A70" w:rsidRPr="00EF6715">
        <w:rPr>
          <w:rFonts w:ascii="Arial" w:hAnsi="Arial" w:cs="Arial"/>
          <w:sz w:val="24"/>
          <w:szCs w:val="24"/>
          <w:lang w:val="en-US"/>
        </w:rPr>
        <w:t>sign of</w:t>
      </w:r>
      <w:r w:rsidR="007519F7" w:rsidRPr="00EF6715">
        <w:rPr>
          <w:rFonts w:ascii="Arial" w:hAnsi="Arial" w:cs="Arial"/>
          <w:sz w:val="24"/>
          <w:szCs w:val="24"/>
          <w:lang w:val="en-US"/>
        </w:rPr>
        <w:t xml:space="preserve"> the fallibility of </w:t>
      </w:r>
      <w:r w:rsidR="000810C7" w:rsidRPr="00EF6715">
        <w:rPr>
          <w:rFonts w:ascii="Arial" w:hAnsi="Arial" w:cs="Arial"/>
          <w:sz w:val="24"/>
          <w:szCs w:val="24"/>
          <w:lang w:val="en-US"/>
        </w:rPr>
        <w:t xml:space="preserve">secular </w:t>
      </w:r>
      <w:r w:rsidR="008E16B9" w:rsidRPr="00EF6715">
        <w:rPr>
          <w:rFonts w:ascii="Arial" w:hAnsi="Arial" w:cs="Arial"/>
          <w:sz w:val="24"/>
          <w:szCs w:val="24"/>
          <w:lang w:val="en-US"/>
        </w:rPr>
        <w:t>r</w:t>
      </w:r>
      <w:r w:rsidR="007519F7" w:rsidRPr="00EF6715">
        <w:rPr>
          <w:rFonts w:ascii="Arial" w:hAnsi="Arial" w:cs="Arial"/>
          <w:sz w:val="24"/>
          <w:szCs w:val="24"/>
          <w:lang w:val="en-US"/>
        </w:rPr>
        <w:t xml:space="preserve">eason. </w:t>
      </w:r>
      <w:r w:rsidR="000810C7" w:rsidRPr="00EF6715">
        <w:rPr>
          <w:rFonts w:ascii="Arial" w:hAnsi="Arial" w:cs="Arial"/>
          <w:sz w:val="24"/>
          <w:szCs w:val="24"/>
          <w:lang w:val="en-US"/>
        </w:rPr>
        <w:t xml:space="preserve">But it has to be added that 2000 years of Christian history have also failed to lead to a consistent humanization of </w:t>
      </w:r>
      <w:r w:rsidR="00CF4A70" w:rsidRPr="00EF6715">
        <w:rPr>
          <w:rFonts w:ascii="Arial" w:hAnsi="Arial" w:cs="Arial"/>
          <w:sz w:val="24"/>
          <w:szCs w:val="24"/>
          <w:lang w:val="en-US"/>
        </w:rPr>
        <w:t>mankind</w:t>
      </w:r>
      <w:r w:rsidR="000810C7" w:rsidRPr="00EF6715">
        <w:rPr>
          <w:rFonts w:ascii="Arial" w:hAnsi="Arial" w:cs="Arial"/>
          <w:sz w:val="24"/>
          <w:szCs w:val="24"/>
          <w:lang w:val="en-US"/>
        </w:rPr>
        <w:t xml:space="preserve"> which would stand as a te</w:t>
      </w:r>
      <w:r w:rsidR="000F142A">
        <w:rPr>
          <w:rFonts w:ascii="Arial" w:hAnsi="Arial" w:cs="Arial"/>
          <w:sz w:val="24"/>
          <w:szCs w:val="24"/>
          <w:lang w:val="en-US"/>
        </w:rPr>
        <w:t>stimony to Christian belief: Too</w:t>
      </w:r>
      <w:r w:rsidR="000810C7" w:rsidRPr="00EF6715">
        <w:rPr>
          <w:rFonts w:ascii="Arial" w:hAnsi="Arial" w:cs="Arial"/>
          <w:sz w:val="24"/>
          <w:szCs w:val="24"/>
          <w:lang w:val="en-US"/>
        </w:rPr>
        <w:t xml:space="preserve"> many wars and atrocities have been committe</w:t>
      </w:r>
      <w:r w:rsidR="000F142A">
        <w:rPr>
          <w:rFonts w:ascii="Arial" w:hAnsi="Arial" w:cs="Arial"/>
          <w:sz w:val="24"/>
          <w:szCs w:val="24"/>
          <w:lang w:val="en-US"/>
        </w:rPr>
        <w:t>d in the name of the Christian G</w:t>
      </w:r>
      <w:r w:rsidR="000810C7" w:rsidRPr="00EF6715">
        <w:rPr>
          <w:rFonts w:ascii="Arial" w:hAnsi="Arial" w:cs="Arial"/>
          <w:sz w:val="24"/>
          <w:szCs w:val="24"/>
          <w:lang w:val="en-US"/>
        </w:rPr>
        <w:t>od</w:t>
      </w:r>
      <w:r w:rsidR="004F4CBF" w:rsidRPr="00EF6715">
        <w:rPr>
          <w:rFonts w:ascii="Arial" w:hAnsi="Arial" w:cs="Arial"/>
          <w:sz w:val="24"/>
          <w:szCs w:val="24"/>
          <w:lang w:val="en-US"/>
        </w:rPr>
        <w:t>. And precisely the human achievement of universal human rights had a long struggle for acceptance in the face of opposition from the Christian churches.</w:t>
      </w:r>
    </w:p>
    <w:p w14:paraId="04751BE0" w14:textId="597607A5" w:rsidR="004F4CBF" w:rsidRPr="00EF6715" w:rsidRDefault="004F4CBF" w:rsidP="005D1440">
      <w:pPr>
        <w:spacing w:after="60" w:line="360" w:lineRule="auto"/>
        <w:rPr>
          <w:rFonts w:ascii="Arial" w:hAnsi="Arial" w:cs="Arial"/>
          <w:sz w:val="24"/>
          <w:szCs w:val="24"/>
          <w:lang w:val="en-US"/>
        </w:rPr>
      </w:pPr>
      <w:r w:rsidRPr="00EF6715">
        <w:rPr>
          <w:rFonts w:ascii="Arial" w:hAnsi="Arial" w:cs="Arial"/>
          <w:sz w:val="24"/>
          <w:szCs w:val="24"/>
          <w:lang w:val="en-US"/>
        </w:rPr>
        <w:t xml:space="preserve">In my opinion, however, this </w:t>
      </w:r>
      <w:r w:rsidR="008E16B9" w:rsidRPr="00EF6715">
        <w:rPr>
          <w:rFonts w:ascii="Arial" w:hAnsi="Arial" w:cs="Arial"/>
          <w:sz w:val="24"/>
          <w:szCs w:val="24"/>
          <w:lang w:val="en-US"/>
        </w:rPr>
        <w:t xml:space="preserve">present situation </w:t>
      </w:r>
      <w:r w:rsidR="000801DD" w:rsidRPr="00EF6715">
        <w:rPr>
          <w:rFonts w:ascii="Arial" w:hAnsi="Arial" w:cs="Arial"/>
          <w:sz w:val="24"/>
          <w:szCs w:val="24"/>
          <w:lang w:val="en-US"/>
        </w:rPr>
        <w:t>means a special historic</w:t>
      </w:r>
      <w:r w:rsidRPr="00EF6715">
        <w:rPr>
          <w:rFonts w:ascii="Arial" w:hAnsi="Arial" w:cs="Arial"/>
          <w:sz w:val="24"/>
          <w:szCs w:val="24"/>
          <w:lang w:val="en-US"/>
        </w:rPr>
        <w:t xml:space="preserve"> opportunity, in that both Christian and mode</w:t>
      </w:r>
      <w:r w:rsidR="00036236">
        <w:rPr>
          <w:rFonts w:ascii="Arial" w:hAnsi="Arial" w:cs="Arial"/>
          <w:sz w:val="24"/>
          <w:szCs w:val="24"/>
          <w:lang w:val="en-US"/>
        </w:rPr>
        <w:t>rn secular orientations</w:t>
      </w:r>
      <w:r w:rsidR="00993323">
        <w:rPr>
          <w:rFonts w:ascii="Arial" w:hAnsi="Arial" w:cs="Arial"/>
          <w:sz w:val="24"/>
          <w:szCs w:val="24"/>
          <w:lang w:val="en-US"/>
        </w:rPr>
        <w:t xml:space="preserve">, religious and secular </w:t>
      </w:r>
      <w:r w:rsidR="00587EE1">
        <w:rPr>
          <w:rFonts w:ascii="Arial" w:hAnsi="Arial" w:cs="Arial"/>
          <w:sz w:val="24"/>
          <w:szCs w:val="24"/>
          <w:lang w:val="en-US"/>
        </w:rPr>
        <w:t>rationalities</w:t>
      </w:r>
      <w:r w:rsidR="00993323">
        <w:rPr>
          <w:rFonts w:ascii="Arial" w:hAnsi="Arial" w:cs="Arial"/>
          <w:sz w:val="24"/>
          <w:szCs w:val="24"/>
          <w:lang w:val="en-US"/>
        </w:rPr>
        <w:t>,</w:t>
      </w:r>
      <w:r w:rsidR="00036236">
        <w:rPr>
          <w:rFonts w:ascii="Arial" w:hAnsi="Arial" w:cs="Arial"/>
          <w:sz w:val="24"/>
          <w:szCs w:val="24"/>
          <w:lang w:val="en-US"/>
        </w:rPr>
        <w:t xml:space="preserve"> have </w:t>
      </w:r>
      <w:r w:rsidRPr="00EF6715">
        <w:rPr>
          <w:rFonts w:ascii="Arial" w:hAnsi="Arial" w:cs="Arial"/>
          <w:sz w:val="24"/>
          <w:szCs w:val="24"/>
          <w:lang w:val="en-US"/>
        </w:rPr>
        <w:t>recognize</w:t>
      </w:r>
      <w:r w:rsidR="00036236">
        <w:rPr>
          <w:rFonts w:ascii="Arial" w:hAnsi="Arial" w:cs="Arial"/>
          <w:sz w:val="24"/>
          <w:szCs w:val="24"/>
          <w:lang w:val="en-US"/>
        </w:rPr>
        <w:t>d</w:t>
      </w:r>
      <w:r w:rsidRPr="00EF6715">
        <w:rPr>
          <w:rFonts w:ascii="Arial" w:hAnsi="Arial" w:cs="Arial"/>
          <w:sz w:val="24"/>
          <w:szCs w:val="24"/>
          <w:lang w:val="en-US"/>
        </w:rPr>
        <w:t xml:space="preserve"> their limitations. With a perspective critical of religion</w:t>
      </w:r>
      <w:r w:rsidR="001D114A" w:rsidRPr="00EF6715">
        <w:rPr>
          <w:rFonts w:ascii="Arial" w:hAnsi="Arial" w:cs="Arial"/>
          <w:sz w:val="24"/>
          <w:szCs w:val="24"/>
          <w:lang w:val="en-US"/>
        </w:rPr>
        <w:t>,</w:t>
      </w:r>
      <w:r w:rsidR="00E77C11">
        <w:rPr>
          <w:rFonts w:ascii="Arial" w:hAnsi="Arial" w:cs="Arial"/>
          <w:sz w:val="24"/>
          <w:szCs w:val="24"/>
          <w:lang w:val="en-US"/>
        </w:rPr>
        <w:t xml:space="preserve"> philosopher</w:t>
      </w:r>
      <w:r w:rsidRPr="00EF6715">
        <w:rPr>
          <w:rFonts w:ascii="Arial" w:hAnsi="Arial" w:cs="Arial"/>
          <w:sz w:val="24"/>
          <w:szCs w:val="24"/>
          <w:lang w:val="en-US"/>
        </w:rPr>
        <w:t xml:space="preserve"> </w:t>
      </w:r>
      <w:r w:rsidR="00CF4A70" w:rsidRPr="00EF6715">
        <w:rPr>
          <w:rFonts w:ascii="Arial" w:hAnsi="Arial" w:cs="Arial"/>
          <w:sz w:val="24"/>
          <w:szCs w:val="24"/>
          <w:lang w:val="en-US"/>
        </w:rPr>
        <w:t xml:space="preserve">Herbert </w:t>
      </w:r>
      <w:r w:rsidRPr="00EF6715">
        <w:rPr>
          <w:rFonts w:ascii="Arial" w:hAnsi="Arial" w:cs="Arial"/>
          <w:sz w:val="24"/>
          <w:szCs w:val="24"/>
          <w:lang w:val="en-US"/>
        </w:rPr>
        <w:t>Schnädelbach</w:t>
      </w:r>
      <w:r w:rsidR="00E77C11">
        <w:rPr>
          <w:rFonts w:ascii="Arial" w:hAnsi="Arial" w:cs="Arial"/>
          <w:sz w:val="24"/>
          <w:szCs w:val="24"/>
          <w:lang w:val="en-US"/>
        </w:rPr>
        <w:t xml:space="preserve"> has in his publications </w:t>
      </w:r>
      <w:r w:rsidRPr="00EF6715">
        <w:rPr>
          <w:rFonts w:ascii="Arial" w:hAnsi="Arial" w:cs="Arial"/>
          <w:sz w:val="24"/>
          <w:szCs w:val="24"/>
          <w:lang w:val="en-US"/>
        </w:rPr>
        <w:t>spoke</w:t>
      </w:r>
      <w:r w:rsidR="00E77C11">
        <w:rPr>
          <w:rFonts w:ascii="Arial" w:hAnsi="Arial" w:cs="Arial"/>
          <w:sz w:val="24"/>
          <w:szCs w:val="24"/>
          <w:lang w:val="en-US"/>
        </w:rPr>
        <w:t>n</w:t>
      </w:r>
      <w:r w:rsidRPr="00EF6715">
        <w:rPr>
          <w:rFonts w:ascii="Arial" w:hAnsi="Arial" w:cs="Arial"/>
          <w:sz w:val="24"/>
          <w:szCs w:val="24"/>
          <w:lang w:val="en-US"/>
        </w:rPr>
        <w:t xml:space="preserve"> of Christianity grown old with no chances of survival </w:t>
      </w:r>
      <w:r w:rsidR="00DB77F5" w:rsidRPr="00EF6715">
        <w:rPr>
          <w:rFonts w:ascii="Arial" w:hAnsi="Arial" w:cs="Arial"/>
          <w:sz w:val="24"/>
          <w:szCs w:val="24"/>
          <w:lang w:val="en-US"/>
        </w:rPr>
        <w:t xml:space="preserve">in its traditional form </w:t>
      </w:r>
      <w:r w:rsidRPr="00EF6715">
        <w:rPr>
          <w:rFonts w:ascii="Arial" w:hAnsi="Arial" w:cs="Arial"/>
          <w:sz w:val="24"/>
          <w:szCs w:val="24"/>
          <w:lang w:val="en-US"/>
        </w:rPr>
        <w:t xml:space="preserve">due to its </w:t>
      </w:r>
      <w:r w:rsidR="00026E5E">
        <w:rPr>
          <w:rFonts w:ascii="Arial" w:hAnsi="Arial" w:cs="Arial"/>
          <w:sz w:val="24"/>
          <w:szCs w:val="24"/>
          <w:lang w:val="en-US"/>
        </w:rPr>
        <w:t>“</w:t>
      </w:r>
      <w:r w:rsidR="00DB77F5" w:rsidRPr="00EF6715">
        <w:rPr>
          <w:rFonts w:ascii="Arial" w:hAnsi="Arial" w:cs="Arial"/>
          <w:sz w:val="24"/>
          <w:szCs w:val="24"/>
          <w:lang w:val="en-US"/>
        </w:rPr>
        <w:t>conge</w:t>
      </w:r>
      <w:r w:rsidR="0009755A">
        <w:rPr>
          <w:rFonts w:ascii="Arial" w:hAnsi="Arial" w:cs="Arial"/>
          <w:sz w:val="24"/>
          <w:szCs w:val="24"/>
          <w:lang w:val="en-US"/>
        </w:rPr>
        <w:t>nital defects</w:t>
      </w:r>
      <w:r w:rsidR="00026E5E">
        <w:rPr>
          <w:rFonts w:ascii="Arial" w:hAnsi="Arial" w:cs="Arial"/>
          <w:sz w:val="24"/>
          <w:szCs w:val="24"/>
          <w:lang w:val="en-US"/>
        </w:rPr>
        <w:t>”</w:t>
      </w:r>
      <w:r w:rsidR="00897002">
        <w:rPr>
          <w:rFonts w:ascii="Arial" w:hAnsi="Arial" w:cs="Arial"/>
          <w:sz w:val="24"/>
          <w:szCs w:val="24"/>
          <w:lang w:val="en-US"/>
        </w:rPr>
        <w:t xml:space="preserve"> (Schnädelbach, </w:t>
      </w:r>
      <w:r w:rsidR="00026E5E">
        <w:rPr>
          <w:rFonts w:ascii="Arial" w:hAnsi="Arial" w:cs="Arial"/>
          <w:sz w:val="24"/>
          <w:szCs w:val="24"/>
          <w:lang w:val="en-US"/>
        </w:rPr>
        <w:t>2000)</w:t>
      </w:r>
      <w:r w:rsidR="00D26C7A">
        <w:rPr>
          <w:rFonts w:ascii="Arial" w:hAnsi="Arial" w:cs="Arial"/>
          <w:sz w:val="24"/>
          <w:szCs w:val="24"/>
          <w:lang w:val="en-US"/>
        </w:rPr>
        <w:t>. Instead,</w:t>
      </w:r>
      <w:r w:rsidR="00DB77F5" w:rsidRPr="00EF6715">
        <w:rPr>
          <w:rFonts w:ascii="Arial" w:hAnsi="Arial" w:cs="Arial"/>
          <w:sz w:val="24"/>
          <w:szCs w:val="24"/>
          <w:lang w:val="en-US"/>
        </w:rPr>
        <w:t xml:space="preserve"> I suggest that we speak of a “late Christianity” </w:t>
      </w:r>
      <w:r w:rsidR="00F45EC8">
        <w:rPr>
          <w:rFonts w:ascii="Arial" w:hAnsi="Arial" w:cs="Arial"/>
          <w:sz w:val="24"/>
          <w:szCs w:val="24"/>
          <w:lang w:val="en-US"/>
        </w:rPr>
        <w:t>as a parallel to “late modernity</w:t>
      </w:r>
      <w:r w:rsidR="00DB77F5" w:rsidRPr="00EF6715">
        <w:rPr>
          <w:rFonts w:ascii="Arial" w:hAnsi="Arial" w:cs="Arial"/>
          <w:sz w:val="24"/>
          <w:szCs w:val="24"/>
          <w:lang w:val="en-US"/>
        </w:rPr>
        <w:t xml:space="preserve">” – a Christianity that is self-reflecting, that has grown “mature”, if you will, that examines its “birth defects” critically, has learned from its historical errors and draws the consequences of its entanglement in the guilt of abuse of power, anti-Semitism, misogyny, </w:t>
      </w:r>
      <w:r w:rsidR="00DA2A1D">
        <w:rPr>
          <w:rFonts w:ascii="Arial" w:hAnsi="Arial" w:cs="Arial"/>
          <w:sz w:val="24"/>
          <w:szCs w:val="24"/>
          <w:lang w:val="en-US"/>
        </w:rPr>
        <w:t xml:space="preserve">homophobia, </w:t>
      </w:r>
      <w:r w:rsidR="00DB77F5" w:rsidRPr="00EF6715">
        <w:rPr>
          <w:rFonts w:ascii="Arial" w:hAnsi="Arial" w:cs="Arial"/>
          <w:sz w:val="24"/>
          <w:szCs w:val="24"/>
          <w:lang w:val="en-US"/>
        </w:rPr>
        <w:t>etc</w:t>
      </w:r>
      <w:r w:rsidR="005F1E22" w:rsidRPr="00EF6715">
        <w:rPr>
          <w:rFonts w:ascii="Arial" w:hAnsi="Arial" w:cs="Arial"/>
          <w:sz w:val="24"/>
          <w:szCs w:val="24"/>
          <w:lang w:val="en-US"/>
        </w:rPr>
        <w:t>. In the Protestant tradition we</w:t>
      </w:r>
      <w:r w:rsidR="00606CC4">
        <w:rPr>
          <w:rFonts w:ascii="Arial" w:hAnsi="Arial" w:cs="Arial"/>
          <w:sz w:val="24"/>
          <w:szCs w:val="24"/>
          <w:lang w:val="en-US"/>
        </w:rPr>
        <w:t xml:space="preserve"> have</w:t>
      </w:r>
      <w:r w:rsidR="005F1E22" w:rsidRPr="00EF6715">
        <w:rPr>
          <w:rFonts w:ascii="Arial" w:hAnsi="Arial" w:cs="Arial"/>
          <w:sz w:val="24"/>
          <w:szCs w:val="24"/>
          <w:lang w:val="en-US"/>
        </w:rPr>
        <w:t xml:space="preserve"> learn</w:t>
      </w:r>
      <w:r w:rsidR="00606CC4">
        <w:rPr>
          <w:rFonts w:ascii="Arial" w:hAnsi="Arial" w:cs="Arial"/>
          <w:sz w:val="24"/>
          <w:szCs w:val="24"/>
          <w:lang w:val="en-US"/>
        </w:rPr>
        <w:t>t</w:t>
      </w:r>
      <w:r w:rsidR="005F1E22" w:rsidRPr="00EF6715">
        <w:rPr>
          <w:rFonts w:ascii="Arial" w:hAnsi="Arial" w:cs="Arial"/>
          <w:sz w:val="24"/>
          <w:szCs w:val="24"/>
          <w:lang w:val="en-US"/>
        </w:rPr>
        <w:t xml:space="preserve"> particularly from Karl Barth and Paul Tillich that the Christian </w:t>
      </w:r>
      <w:r w:rsidR="005F1E22" w:rsidRPr="00EF6715">
        <w:rPr>
          <w:rFonts w:ascii="Arial" w:hAnsi="Arial" w:cs="Arial"/>
          <w:sz w:val="24"/>
          <w:szCs w:val="24"/>
          <w:lang w:val="en-US"/>
        </w:rPr>
        <w:lastRenderedPageBreak/>
        <w:t>religion, like all religions, is always humanly fa</w:t>
      </w:r>
      <w:r w:rsidR="006413EB">
        <w:rPr>
          <w:rFonts w:ascii="Arial" w:hAnsi="Arial" w:cs="Arial"/>
          <w:sz w:val="24"/>
          <w:szCs w:val="24"/>
          <w:lang w:val="en-US"/>
        </w:rPr>
        <w:t>llible. The insight that human f</w:t>
      </w:r>
      <w:r w:rsidR="005F1E22" w:rsidRPr="00EF6715">
        <w:rPr>
          <w:rFonts w:ascii="Arial" w:hAnsi="Arial" w:cs="Arial"/>
          <w:sz w:val="24"/>
          <w:szCs w:val="24"/>
          <w:lang w:val="en-US"/>
        </w:rPr>
        <w:t>aith can only spea</w:t>
      </w:r>
      <w:r w:rsidR="003A25CB">
        <w:rPr>
          <w:rFonts w:ascii="Arial" w:hAnsi="Arial" w:cs="Arial"/>
          <w:sz w:val="24"/>
          <w:szCs w:val="24"/>
          <w:lang w:val="en-US"/>
        </w:rPr>
        <w:t>k of God imperfectly and, ultimately</w:t>
      </w:r>
      <w:r w:rsidR="005F1E22" w:rsidRPr="00EF6715">
        <w:rPr>
          <w:rFonts w:ascii="Arial" w:hAnsi="Arial" w:cs="Arial"/>
          <w:sz w:val="24"/>
          <w:szCs w:val="24"/>
          <w:lang w:val="en-US"/>
        </w:rPr>
        <w:t>, falsely goes all the way back to the philosophy of Plato and was further developed by Christian theology in the</w:t>
      </w:r>
      <w:r w:rsidR="001D114A" w:rsidRPr="00EF6715">
        <w:rPr>
          <w:rFonts w:ascii="Arial" w:hAnsi="Arial" w:cs="Arial"/>
          <w:sz w:val="24"/>
          <w:szCs w:val="24"/>
          <w:lang w:val="en-US"/>
        </w:rPr>
        <w:t xml:space="preserve"> movement of “negative theology</w:t>
      </w:r>
      <w:r w:rsidR="0036160C">
        <w:rPr>
          <w:rFonts w:ascii="Arial" w:hAnsi="Arial" w:cs="Arial"/>
          <w:sz w:val="24"/>
          <w:szCs w:val="24"/>
          <w:lang w:val="en-US"/>
        </w:rPr>
        <w:t>” (s</w:t>
      </w:r>
      <w:r w:rsidR="005F1E22" w:rsidRPr="00EF6715">
        <w:rPr>
          <w:rFonts w:ascii="Arial" w:hAnsi="Arial" w:cs="Arial"/>
          <w:sz w:val="24"/>
          <w:szCs w:val="24"/>
          <w:lang w:val="en-US"/>
        </w:rPr>
        <w:t>ee, for examp</w:t>
      </w:r>
      <w:r w:rsidR="00F875A5" w:rsidRPr="00EF6715">
        <w:rPr>
          <w:rFonts w:ascii="Arial" w:hAnsi="Arial" w:cs="Arial"/>
          <w:sz w:val="24"/>
          <w:szCs w:val="24"/>
          <w:lang w:val="en-US"/>
        </w:rPr>
        <w:t>le</w:t>
      </w:r>
      <w:r w:rsidR="00FC1687">
        <w:rPr>
          <w:rFonts w:ascii="Arial" w:hAnsi="Arial" w:cs="Arial"/>
          <w:sz w:val="24"/>
          <w:szCs w:val="24"/>
          <w:lang w:val="en-US"/>
        </w:rPr>
        <w:t>,</w:t>
      </w:r>
      <w:r w:rsidR="00F875A5" w:rsidRPr="00EF6715">
        <w:rPr>
          <w:rFonts w:ascii="Arial" w:hAnsi="Arial" w:cs="Arial"/>
          <w:sz w:val="24"/>
          <w:szCs w:val="24"/>
          <w:lang w:val="en-US"/>
        </w:rPr>
        <w:t xml:space="preserve"> Halbmayr &amp; Hoff, 2008). F</w:t>
      </w:r>
      <w:r w:rsidR="005F1E22" w:rsidRPr="00EF6715">
        <w:rPr>
          <w:rFonts w:ascii="Arial" w:hAnsi="Arial" w:cs="Arial"/>
          <w:sz w:val="24"/>
          <w:szCs w:val="24"/>
          <w:lang w:val="en-US"/>
        </w:rPr>
        <w:t>rom its innermost self</w:t>
      </w:r>
      <w:r w:rsidR="00F67AF6" w:rsidRPr="00EF6715">
        <w:rPr>
          <w:rFonts w:ascii="Arial" w:hAnsi="Arial" w:cs="Arial"/>
          <w:sz w:val="24"/>
          <w:szCs w:val="24"/>
          <w:lang w:val="en-US"/>
        </w:rPr>
        <w:t>-concept</w:t>
      </w:r>
      <w:r w:rsidR="001223F3" w:rsidRPr="00EF6715">
        <w:rPr>
          <w:rFonts w:ascii="Arial" w:hAnsi="Arial" w:cs="Arial"/>
          <w:sz w:val="24"/>
          <w:szCs w:val="24"/>
          <w:lang w:val="en-US"/>
        </w:rPr>
        <w:t xml:space="preserve">, </w:t>
      </w:r>
      <w:r w:rsidR="00683608" w:rsidRPr="00EF6715">
        <w:rPr>
          <w:rFonts w:ascii="Arial" w:hAnsi="Arial" w:cs="Arial"/>
          <w:sz w:val="24"/>
          <w:szCs w:val="24"/>
          <w:lang w:val="en-US"/>
        </w:rPr>
        <w:t xml:space="preserve">from its </w:t>
      </w:r>
      <w:r w:rsidR="001223F3" w:rsidRPr="00EF6715">
        <w:rPr>
          <w:rFonts w:ascii="Arial" w:hAnsi="Arial" w:cs="Arial"/>
          <w:sz w:val="24"/>
          <w:szCs w:val="24"/>
          <w:lang w:val="en-US"/>
        </w:rPr>
        <w:t>f</w:t>
      </w:r>
      <w:r w:rsidR="005F1E22" w:rsidRPr="00EF6715">
        <w:rPr>
          <w:rFonts w:ascii="Arial" w:hAnsi="Arial" w:cs="Arial"/>
          <w:sz w:val="24"/>
          <w:szCs w:val="24"/>
          <w:lang w:val="en-US"/>
        </w:rPr>
        <w:t xml:space="preserve">aith in God and </w:t>
      </w:r>
      <w:r w:rsidR="00683608" w:rsidRPr="00EF6715">
        <w:rPr>
          <w:rFonts w:ascii="Arial" w:hAnsi="Arial" w:cs="Arial"/>
          <w:sz w:val="24"/>
          <w:szCs w:val="24"/>
          <w:lang w:val="en-US"/>
        </w:rPr>
        <w:t xml:space="preserve">its </w:t>
      </w:r>
      <w:r w:rsidR="00F875A5" w:rsidRPr="00EF6715">
        <w:rPr>
          <w:rFonts w:ascii="Arial" w:hAnsi="Arial" w:cs="Arial"/>
          <w:sz w:val="24"/>
          <w:szCs w:val="24"/>
          <w:lang w:val="en-US"/>
        </w:rPr>
        <w:t>epistemology, the Christian religion remains ever in need of reform and thus open for criti</w:t>
      </w:r>
      <w:r w:rsidR="00800E41" w:rsidRPr="00EF6715">
        <w:rPr>
          <w:rFonts w:ascii="Arial" w:hAnsi="Arial" w:cs="Arial"/>
          <w:sz w:val="24"/>
          <w:szCs w:val="24"/>
          <w:lang w:val="en-US"/>
        </w:rPr>
        <w:t>cal confrontation with secular r</w:t>
      </w:r>
      <w:r w:rsidR="00F875A5" w:rsidRPr="00EF6715">
        <w:rPr>
          <w:rFonts w:ascii="Arial" w:hAnsi="Arial" w:cs="Arial"/>
          <w:sz w:val="24"/>
          <w:szCs w:val="24"/>
          <w:lang w:val="en-US"/>
        </w:rPr>
        <w:t xml:space="preserve">eason, as well as with other religions and worldviews. Indeed, precisely the topic of human rights provides an object lesson or paradigm for the realization that Christianity, again and again, is apparently dependent on the </w:t>
      </w:r>
      <w:r w:rsidR="00D43CF8">
        <w:rPr>
          <w:rFonts w:ascii="Arial" w:hAnsi="Arial" w:cs="Arial"/>
          <w:sz w:val="24"/>
          <w:szCs w:val="24"/>
          <w:lang w:val="en-US"/>
        </w:rPr>
        <w:t>“external prophecy”</w:t>
      </w:r>
      <w:r w:rsidR="006F1F65">
        <w:rPr>
          <w:rStyle w:val="Funotenzeichen"/>
          <w:rFonts w:ascii="Arial" w:hAnsi="Arial" w:cs="Arial"/>
          <w:sz w:val="24"/>
          <w:szCs w:val="24"/>
          <w:lang w:val="en-US"/>
        </w:rPr>
        <w:footnoteReference w:id="1"/>
      </w:r>
      <w:r w:rsidR="00D43CF8">
        <w:rPr>
          <w:rFonts w:ascii="Arial" w:hAnsi="Arial" w:cs="Arial"/>
          <w:sz w:val="24"/>
          <w:szCs w:val="24"/>
          <w:lang w:val="en-US"/>
        </w:rPr>
        <w:t xml:space="preserve"> of secular r</w:t>
      </w:r>
      <w:r w:rsidR="00F875A5" w:rsidRPr="00EF6715">
        <w:rPr>
          <w:rFonts w:ascii="Arial" w:hAnsi="Arial" w:cs="Arial"/>
          <w:sz w:val="24"/>
          <w:szCs w:val="24"/>
          <w:lang w:val="en-US"/>
        </w:rPr>
        <w:t>eason in order to recognize its true essence. In the basic ideas of human dignity and the inalienable</w:t>
      </w:r>
      <w:r w:rsidR="000F20CD" w:rsidRPr="00EF6715">
        <w:rPr>
          <w:rFonts w:ascii="Arial" w:hAnsi="Arial" w:cs="Arial"/>
          <w:sz w:val="24"/>
          <w:szCs w:val="24"/>
          <w:lang w:val="en-US"/>
        </w:rPr>
        <w:t xml:space="preserve"> rights </w:t>
      </w:r>
      <w:r w:rsidR="001D114A" w:rsidRPr="00EF6715">
        <w:rPr>
          <w:rFonts w:ascii="Arial" w:hAnsi="Arial" w:cs="Arial"/>
          <w:sz w:val="24"/>
          <w:szCs w:val="24"/>
          <w:lang w:val="en-US"/>
        </w:rPr>
        <w:t xml:space="preserve">and freedoms </w:t>
      </w:r>
      <w:r w:rsidR="000F20CD" w:rsidRPr="00EF6715">
        <w:rPr>
          <w:rFonts w:ascii="Arial" w:hAnsi="Arial" w:cs="Arial"/>
          <w:sz w:val="24"/>
          <w:szCs w:val="24"/>
          <w:lang w:val="en-US"/>
        </w:rPr>
        <w:t>granted every human being “by nature”, Christian theology has discovered, after a long learni</w:t>
      </w:r>
      <w:r w:rsidR="00870AA5">
        <w:rPr>
          <w:rFonts w:ascii="Arial" w:hAnsi="Arial" w:cs="Arial"/>
          <w:sz w:val="24"/>
          <w:szCs w:val="24"/>
          <w:lang w:val="en-US"/>
        </w:rPr>
        <w:t xml:space="preserve">ng process, a reflection of </w:t>
      </w:r>
      <w:r w:rsidR="004751D2">
        <w:rPr>
          <w:rFonts w:ascii="Arial" w:hAnsi="Arial" w:cs="Arial"/>
          <w:sz w:val="24"/>
          <w:szCs w:val="24"/>
          <w:lang w:val="en-US"/>
        </w:rPr>
        <w:t>central precepts of f</w:t>
      </w:r>
      <w:r w:rsidR="000F20CD" w:rsidRPr="00EF6715">
        <w:rPr>
          <w:rFonts w:ascii="Arial" w:hAnsi="Arial" w:cs="Arial"/>
          <w:sz w:val="24"/>
          <w:szCs w:val="24"/>
          <w:lang w:val="en-US"/>
        </w:rPr>
        <w:t xml:space="preserve">aith, such as the belief that man is made in the image of God. </w:t>
      </w:r>
    </w:p>
    <w:p w14:paraId="1BBB1D25" w14:textId="77777777" w:rsidR="00C524AA" w:rsidRDefault="00002709" w:rsidP="005D1440">
      <w:pPr>
        <w:spacing w:after="60" w:line="360" w:lineRule="auto"/>
        <w:rPr>
          <w:rFonts w:ascii="Arial" w:hAnsi="Arial" w:cs="Arial"/>
          <w:sz w:val="24"/>
          <w:szCs w:val="24"/>
          <w:lang w:val="en-US"/>
        </w:rPr>
      </w:pPr>
      <w:r>
        <w:rPr>
          <w:rFonts w:ascii="Arial" w:hAnsi="Arial" w:cs="Arial"/>
          <w:sz w:val="24"/>
          <w:szCs w:val="24"/>
          <w:lang w:val="en-US"/>
        </w:rPr>
        <w:t>The self-</w:t>
      </w:r>
      <w:r w:rsidR="00716907" w:rsidRPr="00EF6715">
        <w:rPr>
          <w:rFonts w:ascii="Arial" w:hAnsi="Arial" w:cs="Arial"/>
          <w:sz w:val="24"/>
          <w:szCs w:val="24"/>
          <w:lang w:val="en-US"/>
        </w:rPr>
        <w:t>reflective know</w:t>
      </w:r>
      <w:r>
        <w:rPr>
          <w:rFonts w:ascii="Arial" w:hAnsi="Arial" w:cs="Arial"/>
          <w:sz w:val="24"/>
          <w:szCs w:val="24"/>
          <w:lang w:val="en-US"/>
        </w:rPr>
        <w:t xml:space="preserve">ledge of the limitations of </w:t>
      </w:r>
      <w:r w:rsidR="00716907" w:rsidRPr="00EF6715">
        <w:rPr>
          <w:rFonts w:ascii="Arial" w:hAnsi="Arial" w:cs="Arial"/>
          <w:sz w:val="24"/>
          <w:szCs w:val="24"/>
          <w:lang w:val="en-US"/>
        </w:rPr>
        <w:t>modern</w:t>
      </w:r>
      <w:r>
        <w:rPr>
          <w:rFonts w:ascii="Arial" w:hAnsi="Arial" w:cs="Arial"/>
          <w:sz w:val="24"/>
          <w:szCs w:val="24"/>
          <w:lang w:val="en-US"/>
        </w:rPr>
        <w:t>ity</w:t>
      </w:r>
      <w:r w:rsidR="00716907" w:rsidRPr="00EF6715">
        <w:rPr>
          <w:rFonts w:ascii="Arial" w:hAnsi="Arial" w:cs="Arial"/>
          <w:sz w:val="24"/>
          <w:szCs w:val="24"/>
          <w:lang w:val="en-US"/>
        </w:rPr>
        <w:t xml:space="preserve">, in </w:t>
      </w:r>
      <w:r w:rsidR="00A1631E">
        <w:rPr>
          <w:rFonts w:ascii="Arial" w:hAnsi="Arial" w:cs="Arial"/>
          <w:sz w:val="24"/>
          <w:szCs w:val="24"/>
          <w:lang w:val="en-US"/>
        </w:rPr>
        <w:t>turn, and therewith of secular r</w:t>
      </w:r>
      <w:r w:rsidR="00716907" w:rsidRPr="00EF6715">
        <w:rPr>
          <w:rFonts w:ascii="Arial" w:hAnsi="Arial" w:cs="Arial"/>
          <w:sz w:val="24"/>
          <w:szCs w:val="24"/>
          <w:lang w:val="en-US"/>
        </w:rPr>
        <w:t>eason</w:t>
      </w:r>
      <w:r w:rsidR="00F62D65">
        <w:rPr>
          <w:rFonts w:ascii="Arial" w:hAnsi="Arial" w:cs="Arial"/>
          <w:sz w:val="24"/>
          <w:szCs w:val="24"/>
          <w:lang w:val="en-US"/>
        </w:rPr>
        <w:t>,</w:t>
      </w:r>
      <w:r w:rsidR="00716907" w:rsidRPr="00EF6715">
        <w:rPr>
          <w:rFonts w:ascii="Arial" w:hAnsi="Arial" w:cs="Arial"/>
          <w:sz w:val="24"/>
          <w:szCs w:val="24"/>
          <w:lang w:val="en-US"/>
        </w:rPr>
        <w:t xml:space="preserve"> has been pointed out </w:t>
      </w:r>
      <w:r w:rsidR="00C93699">
        <w:rPr>
          <w:rFonts w:ascii="Arial" w:hAnsi="Arial" w:cs="Arial"/>
          <w:sz w:val="24"/>
          <w:szCs w:val="24"/>
          <w:lang w:val="en-US"/>
        </w:rPr>
        <w:t xml:space="preserve">especially </w:t>
      </w:r>
      <w:r w:rsidR="00716907" w:rsidRPr="00EF6715">
        <w:rPr>
          <w:rFonts w:ascii="Arial" w:hAnsi="Arial" w:cs="Arial"/>
          <w:sz w:val="24"/>
          <w:szCs w:val="24"/>
          <w:lang w:val="en-US"/>
        </w:rPr>
        <w:t>by Jürgen Habermas multiple times</w:t>
      </w:r>
      <w:r w:rsidR="00C93699">
        <w:rPr>
          <w:rFonts w:ascii="Arial" w:hAnsi="Arial" w:cs="Arial"/>
          <w:sz w:val="24"/>
          <w:szCs w:val="24"/>
          <w:lang w:val="en-US"/>
        </w:rPr>
        <w:t xml:space="preserve"> – as demonstrated at greater length in my opening contribution to this volume. </w:t>
      </w:r>
      <w:r w:rsidR="00290D1F">
        <w:rPr>
          <w:rFonts w:ascii="Arial" w:hAnsi="Arial" w:cs="Arial"/>
          <w:sz w:val="24"/>
          <w:szCs w:val="24"/>
          <w:lang w:val="en-US"/>
        </w:rPr>
        <w:t xml:space="preserve">It has become the main motivation for </w:t>
      </w:r>
      <w:r w:rsidR="00461A10" w:rsidRPr="00EF6715">
        <w:rPr>
          <w:rFonts w:ascii="Arial" w:hAnsi="Arial" w:cs="Arial"/>
          <w:sz w:val="24"/>
          <w:szCs w:val="24"/>
          <w:lang w:val="en-US"/>
        </w:rPr>
        <w:t xml:space="preserve">Habermas </w:t>
      </w:r>
      <w:r w:rsidR="00290D1F">
        <w:rPr>
          <w:rFonts w:ascii="Arial" w:hAnsi="Arial" w:cs="Arial"/>
          <w:sz w:val="24"/>
          <w:szCs w:val="24"/>
          <w:lang w:val="en-US"/>
        </w:rPr>
        <w:t xml:space="preserve">to advocate for philosophy an openness to learn from religious traditions and positions. </w:t>
      </w:r>
    </w:p>
    <w:p w14:paraId="7459D3D4" w14:textId="186EF98F" w:rsidR="00DC36B6" w:rsidRPr="00EF6715" w:rsidRDefault="00F20E03" w:rsidP="005D1440">
      <w:pPr>
        <w:spacing w:after="60" w:line="360" w:lineRule="auto"/>
        <w:rPr>
          <w:rFonts w:ascii="Arial" w:hAnsi="Arial" w:cs="Arial"/>
          <w:sz w:val="24"/>
          <w:szCs w:val="24"/>
          <w:lang w:val="en-US"/>
        </w:rPr>
      </w:pPr>
      <w:r>
        <w:rPr>
          <w:rFonts w:ascii="Arial" w:hAnsi="Arial" w:cs="Arial"/>
          <w:sz w:val="24"/>
          <w:szCs w:val="24"/>
          <w:lang w:val="en-US"/>
        </w:rPr>
        <w:t xml:space="preserve">As a conclusion, I see plausible arguments for the thesis that </w:t>
      </w:r>
      <w:r w:rsidR="00AC7C13">
        <w:rPr>
          <w:rFonts w:ascii="Arial" w:hAnsi="Arial" w:cs="Arial"/>
          <w:sz w:val="24"/>
          <w:szCs w:val="24"/>
          <w:lang w:val="en-US"/>
        </w:rPr>
        <w:t xml:space="preserve">in </w:t>
      </w:r>
      <w:r w:rsidR="00DC36B6" w:rsidRPr="00EF6715">
        <w:rPr>
          <w:rFonts w:ascii="Arial" w:hAnsi="Arial" w:cs="Arial"/>
          <w:sz w:val="24"/>
          <w:szCs w:val="24"/>
          <w:lang w:val="en-US"/>
        </w:rPr>
        <w:t>late modern</w:t>
      </w:r>
      <w:r>
        <w:rPr>
          <w:rFonts w:ascii="Arial" w:hAnsi="Arial" w:cs="Arial"/>
          <w:sz w:val="24"/>
          <w:szCs w:val="24"/>
          <w:lang w:val="en-US"/>
        </w:rPr>
        <w:t>ity and</w:t>
      </w:r>
      <w:r w:rsidR="00DC36B6" w:rsidRPr="00EF6715">
        <w:rPr>
          <w:rFonts w:ascii="Arial" w:hAnsi="Arial" w:cs="Arial"/>
          <w:sz w:val="24"/>
          <w:szCs w:val="24"/>
          <w:lang w:val="en-US"/>
        </w:rPr>
        <w:t xml:space="preserve"> </w:t>
      </w:r>
      <w:r w:rsidR="00AC7C13">
        <w:rPr>
          <w:rFonts w:ascii="Arial" w:hAnsi="Arial" w:cs="Arial"/>
          <w:sz w:val="24"/>
          <w:szCs w:val="24"/>
          <w:lang w:val="en-US"/>
        </w:rPr>
        <w:t>in late Christianity</w:t>
      </w:r>
      <w:r w:rsidR="00DC36B6" w:rsidRPr="00EF6715">
        <w:rPr>
          <w:rFonts w:ascii="Arial" w:hAnsi="Arial" w:cs="Arial"/>
          <w:sz w:val="24"/>
          <w:szCs w:val="24"/>
          <w:lang w:val="en-US"/>
        </w:rPr>
        <w:t xml:space="preserve"> </w:t>
      </w:r>
      <w:r>
        <w:rPr>
          <w:rFonts w:ascii="Arial" w:hAnsi="Arial" w:cs="Arial"/>
          <w:sz w:val="24"/>
          <w:szCs w:val="24"/>
          <w:lang w:val="en-US"/>
        </w:rPr>
        <w:t>secu</w:t>
      </w:r>
      <w:r w:rsidR="00AC7C13">
        <w:rPr>
          <w:rFonts w:ascii="Arial" w:hAnsi="Arial" w:cs="Arial"/>
          <w:sz w:val="24"/>
          <w:szCs w:val="24"/>
          <w:lang w:val="en-US"/>
        </w:rPr>
        <w:t>lar reason and religious reason</w:t>
      </w:r>
      <w:r>
        <w:rPr>
          <w:rFonts w:ascii="Arial" w:hAnsi="Arial" w:cs="Arial"/>
          <w:sz w:val="24"/>
          <w:szCs w:val="24"/>
          <w:lang w:val="en-US"/>
        </w:rPr>
        <w:t xml:space="preserve"> have </w:t>
      </w:r>
      <w:r w:rsidR="00A500CA">
        <w:rPr>
          <w:rFonts w:ascii="Arial" w:hAnsi="Arial" w:cs="Arial"/>
          <w:sz w:val="24"/>
          <w:szCs w:val="24"/>
          <w:lang w:val="en-US"/>
        </w:rPr>
        <w:t xml:space="preserve">in a new manner </w:t>
      </w:r>
      <w:r>
        <w:rPr>
          <w:rFonts w:ascii="Arial" w:hAnsi="Arial" w:cs="Arial"/>
          <w:sz w:val="24"/>
          <w:szCs w:val="24"/>
          <w:lang w:val="en-US"/>
        </w:rPr>
        <w:t xml:space="preserve">become open for each other and willing to learn from one another. They </w:t>
      </w:r>
      <w:r w:rsidR="00DC36B6" w:rsidRPr="00EF6715">
        <w:rPr>
          <w:rFonts w:ascii="Arial" w:hAnsi="Arial" w:cs="Arial"/>
          <w:sz w:val="24"/>
          <w:szCs w:val="24"/>
          <w:lang w:val="en-US"/>
        </w:rPr>
        <w:t>can complement each other in a meaningful way</w:t>
      </w:r>
      <w:r w:rsidR="006B4225">
        <w:rPr>
          <w:rFonts w:ascii="Arial" w:hAnsi="Arial" w:cs="Arial"/>
          <w:sz w:val="24"/>
          <w:szCs w:val="24"/>
          <w:lang w:val="en-US"/>
        </w:rPr>
        <w:t>. This</w:t>
      </w:r>
      <w:r w:rsidR="00D365DA" w:rsidRPr="00EF6715">
        <w:rPr>
          <w:rFonts w:ascii="Arial" w:hAnsi="Arial" w:cs="Arial"/>
          <w:sz w:val="24"/>
          <w:szCs w:val="24"/>
          <w:lang w:val="en-US"/>
        </w:rPr>
        <w:t xml:space="preserve"> also goes for dialogue on</w:t>
      </w:r>
      <w:r w:rsidR="001D114A" w:rsidRPr="00EF6715">
        <w:rPr>
          <w:rFonts w:ascii="Arial" w:hAnsi="Arial" w:cs="Arial"/>
          <w:sz w:val="24"/>
          <w:szCs w:val="24"/>
          <w:lang w:val="en-US"/>
        </w:rPr>
        <w:t>,</w:t>
      </w:r>
      <w:r w:rsidR="00D365DA" w:rsidRPr="00EF6715">
        <w:rPr>
          <w:rFonts w:ascii="Arial" w:hAnsi="Arial" w:cs="Arial"/>
          <w:sz w:val="24"/>
          <w:szCs w:val="24"/>
          <w:lang w:val="en-US"/>
        </w:rPr>
        <w:t xml:space="preserve"> and the further development of</w:t>
      </w:r>
      <w:r w:rsidR="001D114A" w:rsidRPr="00EF6715">
        <w:rPr>
          <w:rFonts w:ascii="Arial" w:hAnsi="Arial" w:cs="Arial"/>
          <w:sz w:val="24"/>
          <w:szCs w:val="24"/>
          <w:lang w:val="en-US"/>
        </w:rPr>
        <w:t>,</w:t>
      </w:r>
      <w:r w:rsidR="00D365DA" w:rsidRPr="00EF6715">
        <w:rPr>
          <w:rFonts w:ascii="Arial" w:hAnsi="Arial" w:cs="Arial"/>
          <w:sz w:val="24"/>
          <w:szCs w:val="24"/>
          <w:lang w:val="en-US"/>
        </w:rPr>
        <w:t xml:space="preserve"> human rights.</w:t>
      </w:r>
    </w:p>
    <w:p w14:paraId="35205F7B" w14:textId="77777777" w:rsidR="00D365DA" w:rsidRPr="00EF6715" w:rsidRDefault="00D365DA" w:rsidP="005D1440">
      <w:pPr>
        <w:spacing w:after="60" w:line="360" w:lineRule="auto"/>
        <w:rPr>
          <w:rFonts w:ascii="Arial" w:hAnsi="Arial" w:cs="Arial"/>
          <w:sz w:val="24"/>
          <w:szCs w:val="24"/>
          <w:lang w:val="en-US"/>
        </w:rPr>
      </w:pPr>
    </w:p>
    <w:p w14:paraId="35FBC814" w14:textId="49FFC410" w:rsidR="00D365DA" w:rsidRPr="00EF6715" w:rsidRDefault="005D1440" w:rsidP="005D1440">
      <w:pPr>
        <w:pStyle w:val="Listenabsatz"/>
        <w:spacing w:after="60" w:line="360" w:lineRule="auto"/>
        <w:ind w:left="0"/>
        <w:contextualSpacing w:val="0"/>
        <w:rPr>
          <w:rFonts w:ascii="Arial" w:hAnsi="Arial" w:cs="Arial"/>
          <w:b/>
          <w:sz w:val="24"/>
          <w:szCs w:val="24"/>
          <w:lang w:val="en-US"/>
        </w:rPr>
      </w:pPr>
      <w:r>
        <w:rPr>
          <w:rFonts w:ascii="Arial" w:hAnsi="Arial" w:cs="Arial"/>
          <w:b/>
          <w:sz w:val="24"/>
          <w:szCs w:val="24"/>
          <w:lang w:val="en-US"/>
        </w:rPr>
        <w:t xml:space="preserve">2. </w:t>
      </w:r>
      <w:r w:rsidR="00D365DA" w:rsidRPr="00EF6715">
        <w:rPr>
          <w:rFonts w:ascii="Arial" w:hAnsi="Arial" w:cs="Arial"/>
          <w:b/>
          <w:sz w:val="24"/>
          <w:szCs w:val="24"/>
          <w:lang w:val="en-US"/>
        </w:rPr>
        <w:t>What is the relationship of the (major world) religions to each other?</w:t>
      </w:r>
    </w:p>
    <w:p w14:paraId="17376B4E" w14:textId="77777777" w:rsidR="00EC5B5A" w:rsidRDefault="00D365DA" w:rsidP="005D1440">
      <w:pPr>
        <w:spacing w:after="60" w:line="360" w:lineRule="auto"/>
        <w:rPr>
          <w:rFonts w:ascii="Arial" w:hAnsi="Arial" w:cs="Arial"/>
          <w:sz w:val="24"/>
          <w:szCs w:val="24"/>
          <w:lang w:val="en-US"/>
        </w:rPr>
      </w:pPr>
      <w:r w:rsidRPr="00EF6715">
        <w:rPr>
          <w:rFonts w:ascii="Arial" w:hAnsi="Arial" w:cs="Arial"/>
          <w:sz w:val="24"/>
          <w:szCs w:val="24"/>
          <w:lang w:val="en-US"/>
        </w:rPr>
        <w:t>What is vali</w:t>
      </w:r>
      <w:r w:rsidR="00163B14">
        <w:rPr>
          <w:rFonts w:ascii="Arial" w:hAnsi="Arial" w:cs="Arial"/>
          <w:sz w:val="24"/>
          <w:szCs w:val="24"/>
          <w:lang w:val="en-US"/>
        </w:rPr>
        <w:t>d for the relationship between faith and r</w:t>
      </w:r>
      <w:r w:rsidRPr="00EF6715">
        <w:rPr>
          <w:rFonts w:ascii="Arial" w:hAnsi="Arial" w:cs="Arial"/>
          <w:sz w:val="24"/>
          <w:szCs w:val="24"/>
          <w:lang w:val="en-US"/>
        </w:rPr>
        <w:t>eason is similarly valid for the relationship between the religions. Both the insight of imperfection and fallibility of one’s own religion,</w:t>
      </w:r>
      <w:r w:rsidRPr="00EF6715">
        <w:rPr>
          <w:rFonts w:ascii="Arial" w:hAnsi="Arial" w:cs="Arial"/>
          <w:b/>
          <w:sz w:val="24"/>
          <w:szCs w:val="24"/>
          <w:lang w:val="en-US"/>
        </w:rPr>
        <w:t xml:space="preserve"> </w:t>
      </w:r>
      <w:r w:rsidRPr="00EF6715">
        <w:rPr>
          <w:rFonts w:ascii="Arial" w:hAnsi="Arial" w:cs="Arial"/>
          <w:sz w:val="24"/>
          <w:szCs w:val="24"/>
          <w:lang w:val="en-US"/>
        </w:rPr>
        <w:t>as well as the potential enrichment of other religions prompts a search in pluralism for pathways between relativism and</w:t>
      </w:r>
      <w:r w:rsidR="000513E5">
        <w:rPr>
          <w:rFonts w:ascii="Arial" w:hAnsi="Arial" w:cs="Arial"/>
          <w:sz w:val="24"/>
          <w:szCs w:val="24"/>
          <w:lang w:val="en-US"/>
        </w:rPr>
        <w:t xml:space="preserve"> fundamentalism. Over the past decades</w:t>
      </w:r>
      <w:r w:rsidRPr="00EF6715">
        <w:rPr>
          <w:rFonts w:ascii="Arial" w:hAnsi="Arial" w:cs="Arial"/>
          <w:sz w:val="24"/>
          <w:szCs w:val="24"/>
          <w:lang w:val="en-US"/>
        </w:rPr>
        <w:t xml:space="preserve"> several models of thought have been suggested</w:t>
      </w:r>
      <w:r w:rsidR="00BF05AC">
        <w:rPr>
          <w:rFonts w:ascii="Arial" w:hAnsi="Arial" w:cs="Arial"/>
          <w:sz w:val="24"/>
          <w:szCs w:val="24"/>
          <w:lang w:val="en-US"/>
        </w:rPr>
        <w:t xml:space="preserve"> in order to </w:t>
      </w:r>
      <w:r w:rsidR="00BF05AC">
        <w:rPr>
          <w:rFonts w:ascii="Arial" w:hAnsi="Arial" w:cs="Arial"/>
          <w:sz w:val="24"/>
          <w:szCs w:val="24"/>
          <w:lang w:val="en-US"/>
        </w:rPr>
        <w:lastRenderedPageBreak/>
        <w:t>theologically define a productive inter</w:t>
      </w:r>
      <w:r w:rsidR="00097B43">
        <w:rPr>
          <w:rFonts w:ascii="Arial" w:hAnsi="Arial" w:cs="Arial"/>
          <w:sz w:val="24"/>
          <w:szCs w:val="24"/>
          <w:lang w:val="en-US"/>
        </w:rPr>
        <w:t>relationship between the world</w:t>
      </w:r>
      <w:r w:rsidR="00BF05AC">
        <w:rPr>
          <w:rFonts w:ascii="Arial" w:hAnsi="Arial" w:cs="Arial"/>
          <w:sz w:val="24"/>
          <w:szCs w:val="24"/>
          <w:lang w:val="en-US"/>
        </w:rPr>
        <w:t xml:space="preserve"> religions</w:t>
      </w:r>
      <w:r w:rsidR="00636179">
        <w:rPr>
          <w:rFonts w:ascii="Arial" w:hAnsi="Arial" w:cs="Arial"/>
          <w:sz w:val="24"/>
          <w:szCs w:val="24"/>
          <w:lang w:val="en-US"/>
        </w:rPr>
        <w:t xml:space="preserve"> (as, for instance, analyzed</w:t>
      </w:r>
      <w:r w:rsidR="004246C6">
        <w:rPr>
          <w:rFonts w:ascii="Arial" w:hAnsi="Arial" w:cs="Arial"/>
          <w:sz w:val="24"/>
          <w:szCs w:val="24"/>
          <w:lang w:val="en-US"/>
        </w:rPr>
        <w:t xml:space="preserve"> in the </w:t>
      </w:r>
      <w:r w:rsidRPr="00EF6715">
        <w:rPr>
          <w:rFonts w:ascii="Arial" w:hAnsi="Arial" w:cs="Arial"/>
          <w:sz w:val="24"/>
          <w:szCs w:val="24"/>
          <w:lang w:val="en-US"/>
        </w:rPr>
        <w:t>dissertatio</w:t>
      </w:r>
      <w:r w:rsidR="004246C6">
        <w:rPr>
          <w:rFonts w:ascii="Arial" w:hAnsi="Arial" w:cs="Arial"/>
          <w:sz w:val="24"/>
          <w:szCs w:val="24"/>
          <w:lang w:val="en-US"/>
        </w:rPr>
        <w:t xml:space="preserve">n of Lucas Grassal, </w:t>
      </w:r>
      <w:r w:rsidRPr="00EF6715">
        <w:rPr>
          <w:rFonts w:ascii="Arial" w:hAnsi="Arial" w:cs="Arial"/>
          <w:sz w:val="24"/>
          <w:szCs w:val="24"/>
          <w:lang w:val="en-US"/>
        </w:rPr>
        <w:t xml:space="preserve">2013). </w:t>
      </w:r>
      <w:r w:rsidR="008A0C67" w:rsidRPr="00EF6715">
        <w:rPr>
          <w:rFonts w:ascii="Arial" w:hAnsi="Arial" w:cs="Arial"/>
          <w:sz w:val="24"/>
          <w:szCs w:val="24"/>
          <w:lang w:val="en-US"/>
        </w:rPr>
        <w:t xml:space="preserve">Such approaches </w:t>
      </w:r>
      <w:r w:rsidRPr="00EF6715">
        <w:rPr>
          <w:rFonts w:ascii="Arial" w:hAnsi="Arial" w:cs="Arial"/>
          <w:sz w:val="24"/>
          <w:szCs w:val="24"/>
          <w:lang w:val="en-US"/>
        </w:rPr>
        <w:t>suggest that the conviction of truth of one’s own faith need not be surre</w:t>
      </w:r>
      <w:r w:rsidR="000865D9" w:rsidRPr="00EF6715">
        <w:rPr>
          <w:rFonts w:ascii="Arial" w:hAnsi="Arial" w:cs="Arial"/>
          <w:sz w:val="24"/>
          <w:szCs w:val="24"/>
          <w:lang w:val="en-US"/>
        </w:rPr>
        <w:t xml:space="preserve">ndered, but </w:t>
      </w:r>
      <w:r w:rsidRPr="00EF6715">
        <w:rPr>
          <w:rFonts w:ascii="Arial" w:hAnsi="Arial" w:cs="Arial"/>
          <w:sz w:val="24"/>
          <w:szCs w:val="24"/>
          <w:lang w:val="en-US"/>
        </w:rPr>
        <w:t xml:space="preserve">at the same time </w:t>
      </w:r>
      <w:r w:rsidR="000865D9" w:rsidRPr="00EF6715">
        <w:rPr>
          <w:rFonts w:ascii="Arial" w:hAnsi="Arial" w:cs="Arial"/>
          <w:sz w:val="24"/>
          <w:szCs w:val="24"/>
          <w:lang w:val="en-US"/>
        </w:rPr>
        <w:t xml:space="preserve">one should be open for the capacity for truth of </w:t>
      </w:r>
      <w:r w:rsidR="00B95D22" w:rsidRPr="00EF6715">
        <w:rPr>
          <w:rFonts w:ascii="Arial" w:hAnsi="Arial" w:cs="Arial"/>
          <w:sz w:val="24"/>
          <w:szCs w:val="24"/>
          <w:lang w:val="en-US"/>
        </w:rPr>
        <w:t>other religions. From an inner C</w:t>
      </w:r>
      <w:r w:rsidR="000865D9" w:rsidRPr="00EF6715">
        <w:rPr>
          <w:rFonts w:ascii="Arial" w:hAnsi="Arial" w:cs="Arial"/>
          <w:sz w:val="24"/>
          <w:szCs w:val="24"/>
          <w:lang w:val="en-US"/>
        </w:rPr>
        <w:t>hristian perspective, both the Catho</w:t>
      </w:r>
      <w:r w:rsidR="00CB607F">
        <w:rPr>
          <w:rFonts w:ascii="Arial" w:hAnsi="Arial" w:cs="Arial"/>
          <w:sz w:val="24"/>
          <w:szCs w:val="24"/>
          <w:lang w:val="en-US"/>
        </w:rPr>
        <w:t>lic and the Protestant</w:t>
      </w:r>
      <w:r w:rsidR="000865D9" w:rsidRPr="00EF6715">
        <w:rPr>
          <w:rFonts w:ascii="Arial" w:hAnsi="Arial" w:cs="Arial"/>
          <w:sz w:val="24"/>
          <w:szCs w:val="24"/>
          <w:lang w:val="en-US"/>
        </w:rPr>
        <w:t xml:space="preserve"> Church</w:t>
      </w:r>
      <w:r w:rsidR="00CB607F">
        <w:rPr>
          <w:rFonts w:ascii="Arial" w:hAnsi="Arial" w:cs="Arial"/>
          <w:sz w:val="24"/>
          <w:szCs w:val="24"/>
          <w:lang w:val="en-US"/>
        </w:rPr>
        <w:t>es</w:t>
      </w:r>
      <w:r w:rsidR="000865D9" w:rsidRPr="00EF6715">
        <w:rPr>
          <w:rFonts w:ascii="Arial" w:hAnsi="Arial" w:cs="Arial"/>
          <w:sz w:val="24"/>
          <w:szCs w:val="24"/>
          <w:lang w:val="en-US"/>
        </w:rPr>
        <w:t xml:space="preserve"> have found theological approaches</w:t>
      </w:r>
      <w:r w:rsidR="001D114A" w:rsidRPr="00EF6715">
        <w:rPr>
          <w:rFonts w:ascii="Arial" w:hAnsi="Arial" w:cs="Arial"/>
          <w:sz w:val="24"/>
          <w:szCs w:val="24"/>
          <w:lang w:val="en-US"/>
        </w:rPr>
        <w:t xml:space="preserve"> </w:t>
      </w:r>
      <w:r w:rsidR="000865D9" w:rsidRPr="00EF6715">
        <w:rPr>
          <w:rFonts w:ascii="Arial" w:hAnsi="Arial" w:cs="Arial"/>
          <w:sz w:val="24"/>
          <w:szCs w:val="24"/>
          <w:lang w:val="en-US"/>
        </w:rPr>
        <w:t xml:space="preserve">from which they can “recognize a ray of truth […] which enlightens all </w:t>
      </w:r>
      <w:r w:rsidR="00B62E91" w:rsidRPr="00EF6715">
        <w:rPr>
          <w:rFonts w:ascii="Arial" w:hAnsi="Arial" w:cs="Arial"/>
          <w:sz w:val="24"/>
          <w:szCs w:val="24"/>
          <w:lang w:val="en-US"/>
        </w:rPr>
        <w:t>men and women</w:t>
      </w:r>
      <w:r w:rsidR="000865D9" w:rsidRPr="00EF6715">
        <w:rPr>
          <w:rFonts w:ascii="Arial" w:hAnsi="Arial" w:cs="Arial"/>
          <w:sz w:val="24"/>
          <w:szCs w:val="24"/>
          <w:lang w:val="en-US"/>
        </w:rPr>
        <w:t xml:space="preserve"> (Nostra Aetate, </w:t>
      </w:r>
      <w:r w:rsidR="00B95D22" w:rsidRPr="00EF6715">
        <w:rPr>
          <w:rFonts w:ascii="Arial" w:hAnsi="Arial" w:cs="Arial"/>
          <w:sz w:val="24"/>
          <w:szCs w:val="24"/>
          <w:lang w:val="en-US"/>
        </w:rPr>
        <w:t>Second Vatican Council</w:t>
      </w:r>
      <w:r w:rsidR="00B62E91" w:rsidRPr="00EF6715">
        <w:rPr>
          <w:rFonts w:ascii="Arial" w:hAnsi="Arial" w:cs="Arial"/>
          <w:sz w:val="24"/>
          <w:szCs w:val="24"/>
          <w:lang w:val="en-US"/>
        </w:rPr>
        <w:t>) and from which the teachings</w:t>
      </w:r>
      <w:r w:rsidR="000865D9" w:rsidRPr="00EF6715">
        <w:rPr>
          <w:rFonts w:ascii="Arial" w:hAnsi="Arial" w:cs="Arial"/>
          <w:sz w:val="24"/>
          <w:szCs w:val="24"/>
          <w:lang w:val="en-US"/>
        </w:rPr>
        <w:t xml:space="preserve"> of other religions are perceivable and interpretable as the “externally prophetic” voice of God</w:t>
      </w:r>
      <w:r w:rsidR="002664CF">
        <w:rPr>
          <w:rFonts w:ascii="Arial" w:hAnsi="Arial" w:cs="Arial"/>
          <w:sz w:val="24"/>
          <w:szCs w:val="24"/>
          <w:lang w:val="en-US"/>
        </w:rPr>
        <w:t xml:space="preserve"> (see on “external prophecy” Mette, 1995).</w:t>
      </w:r>
      <w:r w:rsidR="000865D9" w:rsidRPr="00EF6715">
        <w:rPr>
          <w:rFonts w:ascii="Arial" w:hAnsi="Arial" w:cs="Arial"/>
          <w:sz w:val="24"/>
          <w:szCs w:val="24"/>
          <w:lang w:val="en-US"/>
        </w:rPr>
        <w:t xml:space="preserve"> </w:t>
      </w:r>
      <w:r w:rsidR="00EC5B5A">
        <w:rPr>
          <w:rFonts w:ascii="Arial" w:hAnsi="Arial" w:cs="Arial"/>
          <w:sz w:val="24"/>
          <w:szCs w:val="24"/>
          <w:lang w:val="en-US"/>
        </w:rPr>
        <w:t xml:space="preserve">A recent official document passed by the Council of the Protestant Churches in Germany (EKD) emphasizes that </w:t>
      </w:r>
    </w:p>
    <w:p w14:paraId="441C401D" w14:textId="77777777" w:rsidR="00B66076" w:rsidRDefault="00B66076" w:rsidP="005D1440">
      <w:pPr>
        <w:spacing w:after="60" w:line="360" w:lineRule="auto"/>
        <w:rPr>
          <w:rFonts w:ascii="Arial" w:hAnsi="Arial" w:cs="Arial"/>
          <w:sz w:val="24"/>
          <w:szCs w:val="24"/>
          <w:lang w:val="en-US"/>
        </w:rPr>
      </w:pPr>
    </w:p>
    <w:p w14:paraId="0AD47BE5" w14:textId="77777777" w:rsidR="00EC5B5A" w:rsidRPr="007959BE" w:rsidRDefault="00EC5B5A" w:rsidP="005D1440">
      <w:pPr>
        <w:spacing w:after="60" w:line="360" w:lineRule="auto"/>
        <w:rPr>
          <w:rFonts w:ascii="Arial" w:hAnsi="Arial" w:cs="Arial"/>
          <w:lang w:val="en-US"/>
        </w:rPr>
      </w:pPr>
      <w:r w:rsidRPr="007959BE">
        <w:rPr>
          <w:rFonts w:ascii="Arial" w:hAnsi="Arial" w:cs="Arial"/>
          <w:lang w:val="en-US"/>
        </w:rPr>
        <w:t>“wherever people face the truth, the promise applies to them that God’s Spirit blows where he wills. This is the hope of Christians no</w:t>
      </w:r>
      <w:r w:rsidR="00A97169" w:rsidRPr="007959BE">
        <w:rPr>
          <w:rFonts w:ascii="Arial" w:hAnsi="Arial" w:cs="Arial"/>
          <w:lang w:val="en-US"/>
        </w:rPr>
        <w:t>t only for themselves but beyond</w:t>
      </w:r>
      <w:r w:rsidRPr="007959BE">
        <w:rPr>
          <w:rFonts w:ascii="Arial" w:hAnsi="Arial" w:cs="Arial"/>
          <w:lang w:val="en-US"/>
        </w:rPr>
        <w:t xml:space="preserve"> all church walls and religious borders</w:t>
      </w:r>
      <w:r w:rsidR="00A97169" w:rsidRPr="007959BE">
        <w:rPr>
          <w:rFonts w:ascii="Arial" w:hAnsi="Arial" w:cs="Arial"/>
          <w:lang w:val="en-US"/>
        </w:rPr>
        <w:t>. […] Therefore the Protestant Church acknowledges that in other forms of religion, too, convincing expressions of human self-understanding, authentic forms of spirituality and responsible shapes of ethical convictions can be found.” (Kirchenamt der EKD, 2015, 30).</w:t>
      </w:r>
    </w:p>
    <w:p w14:paraId="14A1AE20" w14:textId="77777777" w:rsidR="00B66076" w:rsidRDefault="00B66076" w:rsidP="005D1440">
      <w:pPr>
        <w:spacing w:after="60" w:line="360" w:lineRule="auto"/>
        <w:rPr>
          <w:rFonts w:ascii="Arial" w:hAnsi="Arial" w:cs="Arial"/>
          <w:sz w:val="24"/>
          <w:szCs w:val="24"/>
          <w:lang w:val="en-US"/>
        </w:rPr>
      </w:pPr>
    </w:p>
    <w:p w14:paraId="19A1C25E" w14:textId="21A452C7" w:rsidR="00B62E91" w:rsidRPr="00EF6715" w:rsidRDefault="00B66076" w:rsidP="005D1440">
      <w:pPr>
        <w:spacing w:after="60" w:line="360" w:lineRule="auto"/>
        <w:rPr>
          <w:rFonts w:ascii="Arial" w:hAnsi="Arial" w:cs="Arial"/>
          <w:sz w:val="24"/>
          <w:szCs w:val="24"/>
          <w:lang w:val="en-US"/>
        </w:rPr>
      </w:pPr>
      <w:r>
        <w:rPr>
          <w:rFonts w:ascii="Arial" w:hAnsi="Arial" w:cs="Arial"/>
          <w:sz w:val="24"/>
          <w:szCs w:val="24"/>
          <w:lang w:val="en-US"/>
        </w:rPr>
        <w:t>As outlined in the opening chapter of this volume, it is such mutual respect</w:t>
      </w:r>
      <w:r w:rsidR="00311DEF">
        <w:rPr>
          <w:rFonts w:ascii="Arial" w:hAnsi="Arial" w:cs="Arial"/>
          <w:sz w:val="24"/>
          <w:szCs w:val="24"/>
          <w:lang w:val="en-US"/>
        </w:rPr>
        <w:t xml:space="preserve"> of religions</w:t>
      </w:r>
      <w:r>
        <w:rPr>
          <w:rFonts w:ascii="Arial" w:hAnsi="Arial" w:cs="Arial"/>
          <w:sz w:val="24"/>
          <w:szCs w:val="24"/>
          <w:lang w:val="en-US"/>
        </w:rPr>
        <w:t xml:space="preserve"> for e</w:t>
      </w:r>
      <w:r w:rsidR="00E8666F">
        <w:rPr>
          <w:rFonts w:ascii="Arial" w:hAnsi="Arial" w:cs="Arial"/>
          <w:sz w:val="24"/>
          <w:szCs w:val="24"/>
          <w:lang w:val="en-US"/>
        </w:rPr>
        <w:t>ach other that can be viewed as</w:t>
      </w:r>
      <w:r w:rsidR="00311DEF">
        <w:rPr>
          <w:rFonts w:ascii="Arial" w:hAnsi="Arial" w:cs="Arial"/>
          <w:sz w:val="24"/>
          <w:szCs w:val="24"/>
          <w:lang w:val="en-US"/>
        </w:rPr>
        <w:t xml:space="preserve"> </w:t>
      </w:r>
      <w:r>
        <w:rPr>
          <w:rFonts w:ascii="Arial" w:hAnsi="Arial" w:cs="Arial"/>
          <w:sz w:val="24"/>
          <w:szCs w:val="24"/>
          <w:lang w:val="en-US"/>
        </w:rPr>
        <w:t>a constructive response to</w:t>
      </w:r>
      <w:r w:rsidR="000F0258">
        <w:rPr>
          <w:rFonts w:ascii="Arial" w:hAnsi="Arial" w:cs="Arial"/>
          <w:sz w:val="24"/>
          <w:szCs w:val="24"/>
          <w:lang w:val="en-US"/>
        </w:rPr>
        <w:t xml:space="preserve"> the challenge of human rights</w:t>
      </w:r>
      <w:r>
        <w:rPr>
          <w:rFonts w:ascii="Arial" w:hAnsi="Arial" w:cs="Arial"/>
          <w:sz w:val="24"/>
          <w:szCs w:val="24"/>
          <w:lang w:val="en-US"/>
        </w:rPr>
        <w:t xml:space="preserve">. </w:t>
      </w:r>
      <w:r w:rsidR="001D114A" w:rsidRPr="00EF6715">
        <w:rPr>
          <w:rFonts w:ascii="Arial" w:hAnsi="Arial" w:cs="Arial"/>
          <w:sz w:val="24"/>
          <w:szCs w:val="24"/>
          <w:lang w:val="en-US"/>
        </w:rPr>
        <w:t>The religions</w:t>
      </w:r>
      <w:r w:rsidR="000F0258">
        <w:rPr>
          <w:rFonts w:ascii="Arial" w:hAnsi="Arial" w:cs="Arial"/>
          <w:sz w:val="24"/>
          <w:szCs w:val="24"/>
          <w:lang w:val="en-US"/>
        </w:rPr>
        <w:t xml:space="preserve"> </w:t>
      </w:r>
      <w:r w:rsidR="008537C0">
        <w:rPr>
          <w:rFonts w:ascii="Arial" w:hAnsi="Arial" w:cs="Arial"/>
          <w:sz w:val="24"/>
          <w:szCs w:val="24"/>
          <w:lang w:val="en-US"/>
        </w:rPr>
        <w:t xml:space="preserve">at least </w:t>
      </w:r>
      <w:r w:rsidR="000F0258">
        <w:rPr>
          <w:rFonts w:ascii="Arial" w:hAnsi="Arial" w:cs="Arial"/>
          <w:sz w:val="24"/>
          <w:szCs w:val="24"/>
          <w:lang w:val="en-US"/>
        </w:rPr>
        <w:t xml:space="preserve">of the </w:t>
      </w:r>
      <w:r w:rsidR="008537C0">
        <w:rPr>
          <w:rFonts w:ascii="Arial" w:hAnsi="Arial" w:cs="Arial"/>
          <w:sz w:val="24"/>
          <w:szCs w:val="24"/>
          <w:lang w:val="en-US"/>
        </w:rPr>
        <w:t xml:space="preserve">western </w:t>
      </w:r>
      <w:r w:rsidR="000F0258">
        <w:rPr>
          <w:rFonts w:ascii="Arial" w:hAnsi="Arial" w:cs="Arial"/>
          <w:sz w:val="24"/>
          <w:szCs w:val="24"/>
          <w:lang w:val="en-US"/>
        </w:rPr>
        <w:t>world</w:t>
      </w:r>
      <w:r w:rsidR="001D114A" w:rsidRPr="00EF6715">
        <w:rPr>
          <w:rFonts w:ascii="Arial" w:hAnsi="Arial" w:cs="Arial"/>
          <w:sz w:val="24"/>
          <w:szCs w:val="24"/>
          <w:lang w:val="en-US"/>
        </w:rPr>
        <w:t>, and</w:t>
      </w:r>
      <w:r w:rsidR="00FF28B2">
        <w:rPr>
          <w:rFonts w:ascii="Arial" w:hAnsi="Arial" w:cs="Arial"/>
          <w:sz w:val="24"/>
          <w:szCs w:val="24"/>
          <w:lang w:val="en-US"/>
        </w:rPr>
        <w:t xml:space="preserve"> here</w:t>
      </w:r>
      <w:r w:rsidR="001D114A" w:rsidRPr="00EF6715">
        <w:rPr>
          <w:rFonts w:ascii="Arial" w:hAnsi="Arial" w:cs="Arial"/>
          <w:sz w:val="24"/>
          <w:szCs w:val="24"/>
          <w:lang w:val="en-US"/>
        </w:rPr>
        <w:t xml:space="preserve"> in particular the Christian churches and denominations, must first realize that secular thought</w:t>
      </w:r>
      <w:r w:rsidR="00B95D22" w:rsidRPr="00EF6715">
        <w:rPr>
          <w:rFonts w:ascii="Arial" w:hAnsi="Arial" w:cs="Arial"/>
          <w:sz w:val="24"/>
          <w:szCs w:val="24"/>
          <w:lang w:val="en-US"/>
        </w:rPr>
        <w:t xml:space="preserve"> </w:t>
      </w:r>
      <w:r w:rsidR="001D114A" w:rsidRPr="00EF6715">
        <w:rPr>
          <w:rFonts w:ascii="Arial" w:hAnsi="Arial" w:cs="Arial"/>
          <w:sz w:val="24"/>
          <w:szCs w:val="24"/>
          <w:lang w:val="en-US"/>
        </w:rPr>
        <w:t xml:space="preserve">on </w:t>
      </w:r>
      <w:r w:rsidR="001F477E">
        <w:rPr>
          <w:rFonts w:ascii="Arial" w:hAnsi="Arial" w:cs="Arial"/>
          <w:sz w:val="24"/>
          <w:szCs w:val="24"/>
          <w:lang w:val="en-US"/>
        </w:rPr>
        <w:t xml:space="preserve">human </w:t>
      </w:r>
      <w:r w:rsidR="001D114A" w:rsidRPr="00EF6715">
        <w:rPr>
          <w:rFonts w:ascii="Arial" w:hAnsi="Arial" w:cs="Arial"/>
          <w:sz w:val="24"/>
          <w:szCs w:val="24"/>
          <w:lang w:val="en-US"/>
        </w:rPr>
        <w:t xml:space="preserve">dignity  and on human rights arose </w:t>
      </w:r>
      <w:r w:rsidR="00405BCE">
        <w:rPr>
          <w:rFonts w:ascii="Arial" w:hAnsi="Arial" w:cs="Arial"/>
          <w:sz w:val="24"/>
          <w:szCs w:val="24"/>
          <w:lang w:val="en-US"/>
        </w:rPr>
        <w:t>in</w:t>
      </w:r>
      <w:r w:rsidR="00405BCE" w:rsidRPr="00EF6715">
        <w:rPr>
          <w:rFonts w:ascii="Arial" w:hAnsi="Arial" w:cs="Arial"/>
          <w:sz w:val="24"/>
          <w:szCs w:val="24"/>
          <w:lang w:val="en-US"/>
        </w:rPr>
        <w:t xml:space="preserve"> the 17</w:t>
      </w:r>
      <w:r w:rsidR="00405BCE" w:rsidRPr="00EF6715">
        <w:rPr>
          <w:rFonts w:ascii="Arial" w:hAnsi="Arial" w:cs="Arial"/>
          <w:sz w:val="24"/>
          <w:szCs w:val="24"/>
          <w:vertAlign w:val="superscript"/>
          <w:lang w:val="en-US"/>
        </w:rPr>
        <w:t>th</w:t>
      </w:r>
      <w:r w:rsidR="00405BCE" w:rsidRPr="00EF6715">
        <w:rPr>
          <w:rFonts w:ascii="Arial" w:hAnsi="Arial" w:cs="Arial"/>
          <w:sz w:val="24"/>
          <w:szCs w:val="24"/>
          <w:lang w:val="en-US"/>
        </w:rPr>
        <w:t xml:space="preserve"> and 18</w:t>
      </w:r>
      <w:r w:rsidR="00405BCE" w:rsidRPr="00EF6715">
        <w:rPr>
          <w:rFonts w:ascii="Arial" w:hAnsi="Arial" w:cs="Arial"/>
          <w:sz w:val="24"/>
          <w:szCs w:val="24"/>
          <w:vertAlign w:val="superscript"/>
          <w:lang w:val="en-US"/>
        </w:rPr>
        <w:t>th</w:t>
      </w:r>
      <w:r w:rsidR="00405BCE" w:rsidRPr="00EF6715">
        <w:rPr>
          <w:rFonts w:ascii="Arial" w:hAnsi="Arial" w:cs="Arial"/>
          <w:sz w:val="24"/>
          <w:szCs w:val="24"/>
          <w:lang w:val="en-US"/>
        </w:rPr>
        <w:t xml:space="preserve"> centuries </w:t>
      </w:r>
      <w:r w:rsidR="001D114A" w:rsidRPr="00EF6715">
        <w:rPr>
          <w:rFonts w:ascii="Arial" w:hAnsi="Arial" w:cs="Arial"/>
          <w:sz w:val="24"/>
          <w:szCs w:val="24"/>
          <w:lang w:val="en-US"/>
        </w:rPr>
        <w:t>as a reaction to</w:t>
      </w:r>
      <w:r w:rsidR="00B95D22" w:rsidRPr="00EF6715">
        <w:rPr>
          <w:rFonts w:ascii="Arial" w:hAnsi="Arial" w:cs="Arial"/>
          <w:sz w:val="24"/>
          <w:szCs w:val="24"/>
          <w:lang w:val="en-US"/>
        </w:rPr>
        <w:t xml:space="preserve"> the </w:t>
      </w:r>
      <w:r w:rsidR="00CB149D" w:rsidRPr="00EF6715">
        <w:rPr>
          <w:rFonts w:ascii="Arial" w:hAnsi="Arial" w:cs="Arial"/>
          <w:sz w:val="24"/>
          <w:szCs w:val="24"/>
          <w:lang w:val="en-US"/>
        </w:rPr>
        <w:t>wars of religion an</w:t>
      </w:r>
      <w:r w:rsidR="00B95D22" w:rsidRPr="00EF6715">
        <w:rPr>
          <w:rFonts w:ascii="Arial" w:hAnsi="Arial" w:cs="Arial"/>
          <w:sz w:val="24"/>
          <w:szCs w:val="24"/>
          <w:lang w:val="en-US"/>
        </w:rPr>
        <w:t>d religiously motivated persecu</w:t>
      </w:r>
      <w:r w:rsidR="00CB149D" w:rsidRPr="00EF6715">
        <w:rPr>
          <w:rFonts w:ascii="Arial" w:hAnsi="Arial" w:cs="Arial"/>
          <w:sz w:val="24"/>
          <w:szCs w:val="24"/>
          <w:lang w:val="en-US"/>
        </w:rPr>
        <w:t xml:space="preserve">tions. Although both major churches in Germany and other religions, above all </w:t>
      </w:r>
      <w:r w:rsidR="00311DEF">
        <w:rPr>
          <w:rFonts w:ascii="Arial" w:hAnsi="Arial" w:cs="Arial"/>
          <w:sz w:val="24"/>
          <w:szCs w:val="24"/>
          <w:lang w:val="en-US"/>
        </w:rPr>
        <w:t xml:space="preserve">the </w:t>
      </w:r>
      <w:r w:rsidR="00CB149D" w:rsidRPr="00EF6715">
        <w:rPr>
          <w:rFonts w:ascii="Arial" w:hAnsi="Arial" w:cs="Arial"/>
          <w:sz w:val="24"/>
          <w:szCs w:val="24"/>
          <w:lang w:val="en-US"/>
        </w:rPr>
        <w:t>Baha’</w:t>
      </w:r>
      <w:r w:rsidR="00AB6AC6">
        <w:rPr>
          <w:rFonts w:ascii="Arial" w:hAnsi="Arial" w:cs="Arial"/>
          <w:sz w:val="24"/>
          <w:szCs w:val="24"/>
          <w:lang w:val="en-US"/>
        </w:rPr>
        <w:t>i</w:t>
      </w:r>
      <w:r w:rsidR="00311DEF">
        <w:rPr>
          <w:rFonts w:ascii="Arial" w:hAnsi="Arial" w:cs="Arial"/>
          <w:sz w:val="24"/>
          <w:szCs w:val="24"/>
          <w:lang w:val="en-US"/>
        </w:rPr>
        <w:t xml:space="preserve"> religion</w:t>
      </w:r>
      <w:r w:rsidR="00B95D22" w:rsidRPr="00EF6715">
        <w:rPr>
          <w:rFonts w:ascii="Arial" w:hAnsi="Arial" w:cs="Arial"/>
          <w:sz w:val="24"/>
          <w:szCs w:val="24"/>
          <w:lang w:val="en-US"/>
        </w:rPr>
        <w:t>,</w:t>
      </w:r>
      <w:r w:rsidR="00CB149D" w:rsidRPr="00EF6715">
        <w:rPr>
          <w:rFonts w:ascii="Arial" w:hAnsi="Arial" w:cs="Arial"/>
          <w:sz w:val="24"/>
          <w:szCs w:val="24"/>
          <w:lang w:val="en-US"/>
        </w:rPr>
        <w:t xml:space="preserve"> have found their way to an explicit affir</w:t>
      </w:r>
      <w:r w:rsidR="00B95D22" w:rsidRPr="00EF6715">
        <w:rPr>
          <w:rFonts w:ascii="Arial" w:hAnsi="Arial" w:cs="Arial"/>
          <w:sz w:val="24"/>
          <w:szCs w:val="24"/>
          <w:lang w:val="en-US"/>
        </w:rPr>
        <w:t>mation of human rights,</w:t>
      </w:r>
      <w:r w:rsidR="00405BCE">
        <w:rPr>
          <w:rFonts w:ascii="Arial" w:hAnsi="Arial" w:cs="Arial"/>
          <w:sz w:val="24"/>
          <w:szCs w:val="24"/>
          <w:lang w:val="en-US"/>
        </w:rPr>
        <w:t xml:space="preserve"> </w:t>
      </w:r>
      <w:r w:rsidR="00405BCE" w:rsidRPr="00EF6715">
        <w:rPr>
          <w:rFonts w:ascii="Arial" w:hAnsi="Arial" w:cs="Arial"/>
          <w:sz w:val="24"/>
          <w:szCs w:val="24"/>
          <w:lang w:val="en-US"/>
        </w:rPr>
        <w:t>the unrestricted validity of human rights continues to be controversial</w:t>
      </w:r>
      <w:r w:rsidR="00B95D22" w:rsidRPr="00EF6715">
        <w:rPr>
          <w:rFonts w:ascii="Arial" w:hAnsi="Arial" w:cs="Arial"/>
          <w:sz w:val="24"/>
          <w:szCs w:val="24"/>
          <w:lang w:val="en-US"/>
        </w:rPr>
        <w:t xml:space="preserve"> </w:t>
      </w:r>
      <w:r w:rsidR="00405BCE">
        <w:rPr>
          <w:rFonts w:ascii="Arial" w:hAnsi="Arial" w:cs="Arial"/>
          <w:sz w:val="24"/>
          <w:szCs w:val="24"/>
          <w:lang w:val="en-US"/>
        </w:rPr>
        <w:t xml:space="preserve">in </w:t>
      </w:r>
      <w:r w:rsidR="00CB149D" w:rsidRPr="00EF6715">
        <w:rPr>
          <w:rFonts w:ascii="Arial" w:hAnsi="Arial" w:cs="Arial"/>
          <w:sz w:val="24"/>
          <w:szCs w:val="24"/>
          <w:lang w:val="en-US"/>
        </w:rPr>
        <w:t>the Orthodox Churches, for example, as well as in l</w:t>
      </w:r>
      <w:r w:rsidR="00405BCE">
        <w:rPr>
          <w:rFonts w:ascii="Arial" w:hAnsi="Arial" w:cs="Arial"/>
          <w:sz w:val="24"/>
          <w:szCs w:val="24"/>
          <w:lang w:val="en-US"/>
        </w:rPr>
        <w:t>arge sectors of Islam</w:t>
      </w:r>
      <w:r w:rsidR="001F477E">
        <w:rPr>
          <w:rFonts w:ascii="Arial" w:hAnsi="Arial" w:cs="Arial"/>
          <w:sz w:val="24"/>
          <w:szCs w:val="24"/>
          <w:lang w:val="en-US"/>
        </w:rPr>
        <w:t xml:space="preserve"> and Judaism</w:t>
      </w:r>
      <w:r w:rsidR="000C72F3">
        <w:rPr>
          <w:rFonts w:ascii="Arial" w:hAnsi="Arial" w:cs="Arial"/>
          <w:sz w:val="24"/>
          <w:szCs w:val="24"/>
          <w:lang w:val="en-US"/>
        </w:rPr>
        <w:t>. The challenge for</w:t>
      </w:r>
      <w:r w:rsidR="00601438" w:rsidRPr="00EF6715">
        <w:rPr>
          <w:rFonts w:ascii="Arial" w:hAnsi="Arial" w:cs="Arial"/>
          <w:sz w:val="24"/>
          <w:szCs w:val="24"/>
          <w:lang w:val="en-US"/>
        </w:rPr>
        <w:t xml:space="preserve"> religions of determining their relationship to one another in the sense of peaceful coe</w:t>
      </w:r>
      <w:r w:rsidR="00B07C54">
        <w:rPr>
          <w:rFonts w:ascii="Arial" w:hAnsi="Arial" w:cs="Arial"/>
          <w:sz w:val="24"/>
          <w:szCs w:val="24"/>
          <w:lang w:val="en-US"/>
        </w:rPr>
        <w:t xml:space="preserve">xistence originates, above all, – as Heiner Bielefeldt has pointed out in his contribution to this volume – </w:t>
      </w:r>
      <w:r w:rsidR="00601438" w:rsidRPr="00EF6715">
        <w:rPr>
          <w:rFonts w:ascii="Arial" w:hAnsi="Arial" w:cs="Arial"/>
          <w:sz w:val="24"/>
          <w:szCs w:val="24"/>
          <w:lang w:val="en-US"/>
        </w:rPr>
        <w:t>in the human right</w:t>
      </w:r>
      <w:r w:rsidR="000F0258">
        <w:rPr>
          <w:rFonts w:ascii="Arial" w:hAnsi="Arial" w:cs="Arial"/>
          <w:sz w:val="24"/>
          <w:szCs w:val="24"/>
          <w:lang w:val="en-US"/>
        </w:rPr>
        <w:t xml:space="preserve"> to</w:t>
      </w:r>
      <w:r w:rsidR="00601438" w:rsidRPr="00EF6715">
        <w:rPr>
          <w:rFonts w:ascii="Arial" w:hAnsi="Arial" w:cs="Arial"/>
          <w:sz w:val="24"/>
          <w:szCs w:val="24"/>
          <w:lang w:val="en-US"/>
        </w:rPr>
        <w:t xml:space="preserve"> freedom of </w:t>
      </w:r>
      <w:r w:rsidR="00AB6AC6">
        <w:rPr>
          <w:rFonts w:ascii="Arial" w:hAnsi="Arial" w:cs="Arial"/>
          <w:sz w:val="24"/>
          <w:szCs w:val="24"/>
          <w:lang w:val="en-US"/>
        </w:rPr>
        <w:t xml:space="preserve">thought, conscience, </w:t>
      </w:r>
      <w:r w:rsidR="00601438" w:rsidRPr="00EF6715">
        <w:rPr>
          <w:rFonts w:ascii="Arial" w:hAnsi="Arial" w:cs="Arial"/>
          <w:sz w:val="24"/>
          <w:szCs w:val="24"/>
          <w:lang w:val="en-US"/>
        </w:rPr>
        <w:t>relig</w:t>
      </w:r>
      <w:r w:rsidR="00C10C93">
        <w:rPr>
          <w:rFonts w:ascii="Arial" w:hAnsi="Arial" w:cs="Arial"/>
          <w:sz w:val="24"/>
          <w:szCs w:val="24"/>
          <w:lang w:val="en-US"/>
        </w:rPr>
        <w:t>ion</w:t>
      </w:r>
      <w:r w:rsidR="00AB6AC6">
        <w:rPr>
          <w:rFonts w:ascii="Arial" w:hAnsi="Arial" w:cs="Arial"/>
          <w:sz w:val="24"/>
          <w:szCs w:val="24"/>
          <w:lang w:val="en-US"/>
        </w:rPr>
        <w:t xml:space="preserve"> or</w:t>
      </w:r>
      <w:r w:rsidR="008229FB">
        <w:rPr>
          <w:rFonts w:ascii="Arial" w:hAnsi="Arial" w:cs="Arial"/>
          <w:sz w:val="24"/>
          <w:szCs w:val="24"/>
          <w:lang w:val="en-US"/>
        </w:rPr>
        <w:t xml:space="preserve"> belief</w:t>
      </w:r>
      <w:r w:rsidR="00601438" w:rsidRPr="00EF6715">
        <w:rPr>
          <w:rFonts w:ascii="Arial" w:hAnsi="Arial" w:cs="Arial"/>
          <w:sz w:val="24"/>
          <w:szCs w:val="24"/>
          <w:lang w:val="en-US"/>
        </w:rPr>
        <w:t xml:space="preserve">. It is both disgraceful and deeply deplorable that this right to freedom is </w:t>
      </w:r>
      <w:r w:rsidR="008A0C67" w:rsidRPr="00EF6715">
        <w:rPr>
          <w:rFonts w:ascii="Arial" w:hAnsi="Arial" w:cs="Arial"/>
          <w:sz w:val="24"/>
          <w:szCs w:val="24"/>
          <w:lang w:val="en-US"/>
        </w:rPr>
        <w:t xml:space="preserve">still </w:t>
      </w:r>
      <w:r w:rsidR="00601438" w:rsidRPr="00EF6715">
        <w:rPr>
          <w:rFonts w:ascii="Arial" w:hAnsi="Arial" w:cs="Arial"/>
          <w:sz w:val="24"/>
          <w:szCs w:val="24"/>
          <w:lang w:val="en-US"/>
        </w:rPr>
        <w:t xml:space="preserve">called into </w:t>
      </w:r>
      <w:r w:rsidR="00601438" w:rsidRPr="00EF6715">
        <w:rPr>
          <w:rFonts w:ascii="Arial" w:hAnsi="Arial" w:cs="Arial"/>
          <w:sz w:val="24"/>
          <w:szCs w:val="24"/>
          <w:lang w:val="en-US"/>
        </w:rPr>
        <w:lastRenderedPageBreak/>
        <w:t>question</w:t>
      </w:r>
      <w:r w:rsidR="00B95D22" w:rsidRPr="00EF6715">
        <w:rPr>
          <w:rFonts w:ascii="Arial" w:hAnsi="Arial" w:cs="Arial"/>
          <w:sz w:val="24"/>
          <w:szCs w:val="24"/>
          <w:lang w:val="en-US"/>
        </w:rPr>
        <w:t>,</w:t>
      </w:r>
      <w:r w:rsidR="00601438" w:rsidRPr="00EF6715">
        <w:rPr>
          <w:rFonts w:ascii="Arial" w:hAnsi="Arial" w:cs="Arial"/>
          <w:sz w:val="24"/>
          <w:szCs w:val="24"/>
          <w:lang w:val="en-US"/>
        </w:rPr>
        <w:t xml:space="preserve"> not only by national powers, but also by religious communities, and that in part it has to be enforced against their opposition. </w:t>
      </w:r>
    </w:p>
    <w:p w14:paraId="6DAA4139" w14:textId="77777777" w:rsidR="00601438" w:rsidRPr="00EF6715" w:rsidRDefault="00601438" w:rsidP="005D1440">
      <w:pPr>
        <w:spacing w:after="60" w:line="360" w:lineRule="auto"/>
        <w:rPr>
          <w:rFonts w:ascii="Arial" w:hAnsi="Arial" w:cs="Arial"/>
          <w:sz w:val="24"/>
          <w:szCs w:val="24"/>
          <w:lang w:val="en-US"/>
        </w:rPr>
      </w:pPr>
    </w:p>
    <w:p w14:paraId="379526F0" w14:textId="7411882E" w:rsidR="00601438" w:rsidRPr="00EF6715" w:rsidRDefault="005D1440" w:rsidP="005D1440">
      <w:pPr>
        <w:pStyle w:val="Listenabsatz"/>
        <w:spacing w:after="60" w:line="360" w:lineRule="auto"/>
        <w:ind w:left="0"/>
        <w:contextualSpacing w:val="0"/>
        <w:rPr>
          <w:rFonts w:ascii="Arial" w:hAnsi="Arial" w:cs="Arial"/>
          <w:b/>
          <w:sz w:val="24"/>
          <w:szCs w:val="24"/>
          <w:lang w:val="en-US"/>
        </w:rPr>
      </w:pPr>
      <w:r>
        <w:rPr>
          <w:rFonts w:ascii="Arial" w:hAnsi="Arial" w:cs="Arial"/>
          <w:b/>
          <w:sz w:val="24"/>
          <w:szCs w:val="24"/>
          <w:lang w:val="en-US"/>
        </w:rPr>
        <w:t xml:space="preserve">3. </w:t>
      </w:r>
      <w:r w:rsidR="00601438" w:rsidRPr="00EF6715">
        <w:rPr>
          <w:rFonts w:ascii="Arial" w:hAnsi="Arial" w:cs="Arial"/>
          <w:b/>
          <w:sz w:val="24"/>
          <w:szCs w:val="24"/>
          <w:lang w:val="en-US"/>
        </w:rPr>
        <w:t xml:space="preserve">What </w:t>
      </w:r>
      <w:r w:rsidR="000B2842">
        <w:rPr>
          <w:rFonts w:ascii="Arial" w:hAnsi="Arial" w:cs="Arial"/>
          <w:b/>
          <w:sz w:val="24"/>
          <w:szCs w:val="24"/>
          <w:lang w:val="en-US"/>
        </w:rPr>
        <w:t xml:space="preserve">can </w:t>
      </w:r>
      <w:r w:rsidR="00913D91" w:rsidRPr="00EF6715">
        <w:rPr>
          <w:rFonts w:ascii="Arial" w:hAnsi="Arial" w:cs="Arial"/>
          <w:b/>
          <w:sz w:val="24"/>
          <w:szCs w:val="24"/>
          <w:lang w:val="en-US"/>
        </w:rPr>
        <w:t>religions con</w:t>
      </w:r>
      <w:r w:rsidR="00280FA3">
        <w:rPr>
          <w:rFonts w:ascii="Arial" w:hAnsi="Arial" w:cs="Arial"/>
          <w:b/>
          <w:sz w:val="24"/>
          <w:szCs w:val="24"/>
          <w:lang w:val="en-US"/>
        </w:rPr>
        <w:t>tribute to society in regard to underpinning</w:t>
      </w:r>
      <w:r w:rsidR="000B2842">
        <w:rPr>
          <w:rFonts w:ascii="Arial" w:hAnsi="Arial" w:cs="Arial"/>
          <w:b/>
          <w:sz w:val="24"/>
          <w:szCs w:val="24"/>
          <w:lang w:val="en-US"/>
        </w:rPr>
        <w:t>, promoting</w:t>
      </w:r>
      <w:r w:rsidR="00601438" w:rsidRPr="00EF6715">
        <w:rPr>
          <w:rFonts w:ascii="Arial" w:hAnsi="Arial" w:cs="Arial"/>
          <w:b/>
          <w:sz w:val="24"/>
          <w:szCs w:val="24"/>
          <w:lang w:val="en-US"/>
        </w:rPr>
        <w:t xml:space="preserve"> and critical</w:t>
      </w:r>
      <w:r w:rsidR="00280FA3">
        <w:rPr>
          <w:rFonts w:ascii="Arial" w:hAnsi="Arial" w:cs="Arial"/>
          <w:b/>
          <w:sz w:val="24"/>
          <w:szCs w:val="24"/>
          <w:lang w:val="en-US"/>
        </w:rPr>
        <w:t xml:space="preserve">ly monitoring </w:t>
      </w:r>
      <w:r w:rsidR="00601438" w:rsidRPr="00EF6715">
        <w:rPr>
          <w:rFonts w:ascii="Arial" w:hAnsi="Arial" w:cs="Arial"/>
          <w:b/>
          <w:sz w:val="24"/>
          <w:szCs w:val="24"/>
          <w:lang w:val="en-US"/>
        </w:rPr>
        <w:t>a human rights culture?</w:t>
      </w:r>
    </w:p>
    <w:p w14:paraId="70038925" w14:textId="323C667D" w:rsidR="00BF3E84" w:rsidRPr="00EF6715" w:rsidRDefault="00601438" w:rsidP="005D1440">
      <w:pPr>
        <w:spacing w:after="60" w:line="360" w:lineRule="auto"/>
        <w:rPr>
          <w:rFonts w:ascii="Arial" w:hAnsi="Arial" w:cs="Arial"/>
          <w:sz w:val="24"/>
          <w:szCs w:val="24"/>
          <w:lang w:val="en-US"/>
        </w:rPr>
      </w:pPr>
      <w:r w:rsidRPr="00EF6715">
        <w:rPr>
          <w:rFonts w:ascii="Arial" w:hAnsi="Arial" w:cs="Arial"/>
          <w:sz w:val="24"/>
          <w:szCs w:val="24"/>
          <w:lang w:val="en-US"/>
        </w:rPr>
        <w:t>In the philosophical discussion of human rights</w:t>
      </w:r>
      <w:r w:rsidR="009D03F8">
        <w:rPr>
          <w:rFonts w:ascii="Arial" w:hAnsi="Arial" w:cs="Arial"/>
          <w:sz w:val="24"/>
          <w:szCs w:val="24"/>
          <w:lang w:val="en-US"/>
        </w:rPr>
        <w:t>, as substantially</w:t>
      </w:r>
      <w:r w:rsidR="00E111E6" w:rsidRPr="00EF6715">
        <w:rPr>
          <w:rFonts w:ascii="Arial" w:hAnsi="Arial" w:cs="Arial"/>
          <w:sz w:val="24"/>
          <w:szCs w:val="24"/>
          <w:lang w:val="en-US"/>
        </w:rPr>
        <w:t xml:space="preserve"> delineated and shaped by Hein</w:t>
      </w:r>
      <w:r w:rsidR="009D03F8">
        <w:rPr>
          <w:rFonts w:ascii="Arial" w:hAnsi="Arial" w:cs="Arial"/>
          <w:sz w:val="24"/>
          <w:szCs w:val="24"/>
          <w:lang w:val="en-US"/>
        </w:rPr>
        <w:t>er Bielefeldt (cf.</w:t>
      </w:r>
      <w:r w:rsidR="00E111E6" w:rsidRPr="00EF6715">
        <w:rPr>
          <w:rFonts w:ascii="Arial" w:hAnsi="Arial" w:cs="Arial"/>
          <w:sz w:val="24"/>
          <w:szCs w:val="24"/>
          <w:lang w:val="en-US"/>
        </w:rPr>
        <w:t xml:space="preserve"> Bielefeldt, 1998)</w:t>
      </w:r>
      <w:r w:rsidR="0046147D">
        <w:rPr>
          <w:rFonts w:ascii="Arial" w:hAnsi="Arial" w:cs="Arial"/>
          <w:sz w:val="24"/>
          <w:szCs w:val="24"/>
          <w:lang w:val="en-US"/>
        </w:rPr>
        <w:t xml:space="preserve"> and briefly sketched in the opening chapter of this volume</w:t>
      </w:r>
      <w:r w:rsidR="00E111E6" w:rsidRPr="00EF6715">
        <w:rPr>
          <w:rFonts w:ascii="Arial" w:hAnsi="Arial" w:cs="Arial"/>
          <w:sz w:val="24"/>
          <w:szCs w:val="24"/>
          <w:lang w:val="en-US"/>
        </w:rPr>
        <w:t>, it seems interesting to my view that similar tendencies are to be found in both of the most influential social philosophers of the last 50 years, John Rawls and Jürgen Habermas. From what originally began as a strongly secular and rationally ori</w:t>
      </w:r>
      <w:r w:rsidR="00B95D22" w:rsidRPr="00EF6715">
        <w:rPr>
          <w:rFonts w:ascii="Arial" w:hAnsi="Arial" w:cs="Arial"/>
          <w:sz w:val="24"/>
          <w:szCs w:val="24"/>
          <w:lang w:val="en-US"/>
        </w:rPr>
        <w:t xml:space="preserve">ented </w:t>
      </w:r>
      <w:r w:rsidR="00E111E6" w:rsidRPr="00EF6715">
        <w:rPr>
          <w:rFonts w:ascii="Arial" w:hAnsi="Arial" w:cs="Arial"/>
          <w:sz w:val="24"/>
          <w:szCs w:val="24"/>
          <w:lang w:val="en-US"/>
        </w:rPr>
        <w:t>theory</w:t>
      </w:r>
      <w:r w:rsidR="00B95D22" w:rsidRPr="00EF6715">
        <w:rPr>
          <w:rFonts w:ascii="Arial" w:hAnsi="Arial" w:cs="Arial"/>
          <w:sz w:val="24"/>
          <w:szCs w:val="24"/>
          <w:lang w:val="en-US"/>
        </w:rPr>
        <w:t xml:space="preserve"> of society and justice</w:t>
      </w:r>
      <w:r w:rsidR="00E111E6" w:rsidRPr="00EF6715">
        <w:rPr>
          <w:rFonts w:ascii="Arial" w:hAnsi="Arial" w:cs="Arial"/>
          <w:sz w:val="24"/>
          <w:szCs w:val="24"/>
          <w:lang w:val="en-US"/>
        </w:rPr>
        <w:t xml:space="preserve">, both come to the conclusion that the different groupings of a democratic society, also the religious groupings, should come to an agreement on certain basic principles through freedom of communication. </w:t>
      </w:r>
      <w:r w:rsidR="00980DBC">
        <w:rPr>
          <w:rFonts w:ascii="Arial" w:hAnsi="Arial" w:cs="Arial"/>
          <w:sz w:val="24"/>
          <w:szCs w:val="24"/>
          <w:lang w:val="en-US"/>
        </w:rPr>
        <w:t xml:space="preserve">As shown, the concepts of “overlapping consensus” between comprehensive doctrines (Rawls) and of “complementary learning processes” of religious and non-religious citizens (Habermas) mirror the, so to speak, ‘religious turns’ in both Rawls and Habermas – while they both retained their agnostic positions. </w:t>
      </w:r>
      <w:r w:rsidR="00770193">
        <w:rPr>
          <w:rFonts w:ascii="Arial" w:hAnsi="Arial" w:cs="Arial"/>
          <w:sz w:val="24"/>
          <w:szCs w:val="24"/>
          <w:lang w:val="en-US"/>
        </w:rPr>
        <w:t xml:space="preserve">Their plea for a secular, but not secularistic </w:t>
      </w:r>
      <w:r w:rsidR="009969E4">
        <w:rPr>
          <w:rFonts w:ascii="Arial" w:hAnsi="Arial" w:cs="Arial"/>
          <w:sz w:val="24"/>
          <w:szCs w:val="24"/>
          <w:lang w:val="en-US"/>
        </w:rPr>
        <w:t>legal and political foundation of modern pluralistic societies</w:t>
      </w:r>
      <w:r w:rsidR="00F261DF">
        <w:rPr>
          <w:rFonts w:ascii="Arial" w:hAnsi="Arial" w:cs="Arial"/>
          <w:sz w:val="24"/>
          <w:szCs w:val="24"/>
          <w:lang w:val="en-US"/>
        </w:rPr>
        <w:t xml:space="preserve"> </w:t>
      </w:r>
      <w:r w:rsidR="00592886">
        <w:rPr>
          <w:rFonts w:ascii="Arial" w:hAnsi="Arial" w:cs="Arial"/>
          <w:sz w:val="24"/>
          <w:szCs w:val="24"/>
          <w:lang w:val="en-US"/>
        </w:rPr>
        <w:t xml:space="preserve">finds it parallels in the jurisprudential discourse in countries such as the United States and Germany. In this understanding, the </w:t>
      </w:r>
      <w:r w:rsidR="007A554F" w:rsidRPr="00EF6715">
        <w:rPr>
          <w:rFonts w:ascii="Arial" w:hAnsi="Arial" w:cs="Arial"/>
          <w:sz w:val="24"/>
          <w:szCs w:val="24"/>
          <w:lang w:val="en-US"/>
        </w:rPr>
        <w:t>seculari</w:t>
      </w:r>
      <w:r w:rsidR="00AB6AC6">
        <w:rPr>
          <w:rFonts w:ascii="Arial" w:hAnsi="Arial" w:cs="Arial"/>
          <w:sz w:val="24"/>
          <w:szCs w:val="24"/>
          <w:lang w:val="en-US"/>
        </w:rPr>
        <w:t>ty</w:t>
      </w:r>
      <w:r w:rsidR="007A554F" w:rsidRPr="00EF6715">
        <w:rPr>
          <w:rFonts w:ascii="Arial" w:hAnsi="Arial" w:cs="Arial"/>
          <w:sz w:val="24"/>
          <w:szCs w:val="24"/>
          <w:lang w:val="en-US"/>
        </w:rPr>
        <w:t xml:space="preserve"> of state and law</w:t>
      </w:r>
      <w:r w:rsidR="00BB0103" w:rsidRPr="00EF6715">
        <w:rPr>
          <w:rFonts w:ascii="Arial" w:hAnsi="Arial" w:cs="Arial"/>
          <w:sz w:val="24"/>
          <w:szCs w:val="24"/>
          <w:lang w:val="en-US"/>
        </w:rPr>
        <w:t xml:space="preserve"> is not to be seen as a secular position of isolation from religion, but rather as an “expression of respect for freedom of religion and belief” (Bielefeldt, 2011, p. 154). In this sense the principle of “respectful non-identification” (Ibid) of the state with religious communities, as well as other ideol</w:t>
      </w:r>
      <w:r w:rsidR="00592886">
        <w:rPr>
          <w:rFonts w:ascii="Arial" w:hAnsi="Arial" w:cs="Arial"/>
          <w:sz w:val="24"/>
          <w:szCs w:val="24"/>
          <w:lang w:val="en-US"/>
        </w:rPr>
        <w:t>ogical groups is followed, which still allows</w:t>
      </w:r>
      <w:r w:rsidR="00431625">
        <w:rPr>
          <w:rFonts w:ascii="Arial" w:hAnsi="Arial" w:cs="Arial"/>
          <w:sz w:val="24"/>
          <w:szCs w:val="24"/>
          <w:lang w:val="en-US"/>
        </w:rPr>
        <w:t xml:space="preserve"> for</w:t>
      </w:r>
      <w:r w:rsidR="00592886">
        <w:rPr>
          <w:rFonts w:ascii="Arial" w:hAnsi="Arial" w:cs="Arial"/>
          <w:sz w:val="24"/>
          <w:szCs w:val="24"/>
          <w:lang w:val="en-US"/>
        </w:rPr>
        <w:t xml:space="preserve"> constructive co-operation between state </w:t>
      </w:r>
      <w:r w:rsidR="00431625">
        <w:rPr>
          <w:rFonts w:ascii="Arial" w:hAnsi="Arial" w:cs="Arial"/>
          <w:sz w:val="24"/>
          <w:szCs w:val="24"/>
          <w:lang w:val="en-US"/>
        </w:rPr>
        <w:t xml:space="preserve">institutions </w:t>
      </w:r>
      <w:r w:rsidR="00592886">
        <w:rPr>
          <w:rFonts w:ascii="Arial" w:hAnsi="Arial" w:cs="Arial"/>
          <w:sz w:val="24"/>
          <w:szCs w:val="24"/>
          <w:lang w:val="en-US"/>
        </w:rPr>
        <w:t xml:space="preserve">and religious bodies. </w:t>
      </w:r>
      <w:r w:rsidR="00BB0103" w:rsidRPr="00EF6715">
        <w:rPr>
          <w:rFonts w:ascii="Arial" w:hAnsi="Arial" w:cs="Arial"/>
          <w:sz w:val="24"/>
          <w:szCs w:val="24"/>
          <w:lang w:val="en-US"/>
        </w:rPr>
        <w:t xml:space="preserve"> </w:t>
      </w:r>
    </w:p>
    <w:p w14:paraId="52B146FA" w14:textId="77777777" w:rsidR="0034270F" w:rsidRDefault="00BB0103" w:rsidP="005D1440">
      <w:pPr>
        <w:spacing w:after="60" w:line="360" w:lineRule="auto"/>
        <w:rPr>
          <w:rFonts w:ascii="Arial" w:hAnsi="Arial" w:cs="Arial"/>
          <w:sz w:val="24"/>
          <w:szCs w:val="24"/>
          <w:lang w:val="en-US"/>
        </w:rPr>
      </w:pPr>
      <w:r w:rsidRPr="00EF6715">
        <w:rPr>
          <w:rFonts w:ascii="Arial" w:hAnsi="Arial" w:cs="Arial"/>
          <w:sz w:val="24"/>
          <w:szCs w:val="24"/>
          <w:lang w:val="en-US"/>
        </w:rPr>
        <w:t>On this bas</w:t>
      </w:r>
      <w:r w:rsidR="00715CD4">
        <w:rPr>
          <w:rFonts w:ascii="Arial" w:hAnsi="Arial" w:cs="Arial"/>
          <w:sz w:val="24"/>
          <w:szCs w:val="24"/>
          <w:lang w:val="en-US"/>
        </w:rPr>
        <w:t>is, religions can participate in</w:t>
      </w:r>
      <w:r w:rsidRPr="00EF6715">
        <w:rPr>
          <w:rFonts w:ascii="Arial" w:hAnsi="Arial" w:cs="Arial"/>
          <w:sz w:val="24"/>
          <w:szCs w:val="24"/>
          <w:lang w:val="en-US"/>
        </w:rPr>
        <w:t xml:space="preserve"> the discussion</w:t>
      </w:r>
      <w:r w:rsidR="00715CD4">
        <w:rPr>
          <w:rFonts w:ascii="Arial" w:hAnsi="Arial" w:cs="Arial"/>
          <w:sz w:val="24"/>
          <w:szCs w:val="24"/>
          <w:lang w:val="en-US"/>
        </w:rPr>
        <w:t xml:space="preserve"> and promotion</w:t>
      </w:r>
      <w:r w:rsidRPr="00EF6715">
        <w:rPr>
          <w:rFonts w:ascii="Arial" w:hAnsi="Arial" w:cs="Arial"/>
          <w:sz w:val="24"/>
          <w:szCs w:val="24"/>
          <w:lang w:val="en-US"/>
        </w:rPr>
        <w:t xml:space="preserve"> of human r</w:t>
      </w:r>
      <w:r w:rsidR="00B95D22" w:rsidRPr="00EF6715">
        <w:rPr>
          <w:rFonts w:ascii="Arial" w:hAnsi="Arial" w:cs="Arial"/>
          <w:sz w:val="24"/>
          <w:szCs w:val="24"/>
          <w:lang w:val="en-US"/>
        </w:rPr>
        <w:t>ights through a mutually enrich</w:t>
      </w:r>
      <w:r w:rsidRPr="00EF6715">
        <w:rPr>
          <w:rFonts w:ascii="Arial" w:hAnsi="Arial" w:cs="Arial"/>
          <w:sz w:val="24"/>
          <w:szCs w:val="24"/>
          <w:lang w:val="en-US"/>
        </w:rPr>
        <w:t>ing, intercultur</w:t>
      </w:r>
      <w:r w:rsidR="0034270F">
        <w:rPr>
          <w:rFonts w:ascii="Arial" w:hAnsi="Arial" w:cs="Arial"/>
          <w:sz w:val="24"/>
          <w:szCs w:val="24"/>
          <w:lang w:val="en-US"/>
        </w:rPr>
        <w:t>al and interreligious dialogue</w:t>
      </w:r>
      <w:r w:rsidRPr="00EF6715">
        <w:rPr>
          <w:rFonts w:ascii="Arial" w:hAnsi="Arial" w:cs="Arial"/>
          <w:sz w:val="24"/>
          <w:szCs w:val="24"/>
          <w:lang w:val="en-US"/>
        </w:rPr>
        <w:t>. In this connec</w:t>
      </w:r>
      <w:r w:rsidR="0034270F">
        <w:rPr>
          <w:rFonts w:ascii="Arial" w:hAnsi="Arial" w:cs="Arial"/>
          <w:sz w:val="24"/>
          <w:szCs w:val="24"/>
          <w:lang w:val="en-US"/>
        </w:rPr>
        <w:t>tion I would like to remind us of</w:t>
      </w:r>
      <w:r w:rsidRPr="00EF6715">
        <w:rPr>
          <w:rFonts w:ascii="Arial" w:hAnsi="Arial" w:cs="Arial"/>
          <w:sz w:val="24"/>
          <w:szCs w:val="24"/>
          <w:lang w:val="en-US"/>
        </w:rPr>
        <w:t xml:space="preserve"> Bielefeldt’s </w:t>
      </w:r>
      <w:r w:rsidR="0034270F">
        <w:rPr>
          <w:rFonts w:ascii="Arial" w:hAnsi="Arial" w:cs="Arial"/>
          <w:sz w:val="24"/>
          <w:szCs w:val="24"/>
          <w:lang w:val="en-US"/>
        </w:rPr>
        <w:t xml:space="preserve">helpful </w:t>
      </w:r>
      <w:r w:rsidRPr="00EF6715">
        <w:rPr>
          <w:rFonts w:ascii="Arial" w:hAnsi="Arial" w:cs="Arial"/>
          <w:sz w:val="24"/>
          <w:szCs w:val="24"/>
          <w:lang w:val="en-US"/>
        </w:rPr>
        <w:t>delineation of the history of human rights as “</w:t>
      </w:r>
      <w:r w:rsidRPr="00EF6715">
        <w:rPr>
          <w:rFonts w:ascii="Arial" w:hAnsi="Arial" w:cs="Arial"/>
          <w:i/>
          <w:sz w:val="24"/>
          <w:szCs w:val="24"/>
          <w:lang w:val="en-US"/>
        </w:rPr>
        <w:t>an open learning process</w:t>
      </w:r>
      <w:r w:rsidR="0034270F">
        <w:rPr>
          <w:rFonts w:ascii="Arial" w:hAnsi="Arial" w:cs="Arial"/>
          <w:sz w:val="24"/>
          <w:szCs w:val="24"/>
          <w:lang w:val="en-US"/>
        </w:rPr>
        <w:t>”</w:t>
      </w:r>
      <w:r w:rsidRPr="00EF6715">
        <w:rPr>
          <w:rFonts w:ascii="Arial" w:hAnsi="Arial" w:cs="Arial"/>
          <w:sz w:val="24"/>
          <w:szCs w:val="24"/>
          <w:lang w:val="en-US"/>
        </w:rPr>
        <w:t>. In the historical learning process which led to the development of human r</w:t>
      </w:r>
      <w:r w:rsidR="0034270F">
        <w:rPr>
          <w:rFonts w:ascii="Arial" w:hAnsi="Arial" w:cs="Arial"/>
          <w:sz w:val="24"/>
          <w:szCs w:val="24"/>
          <w:lang w:val="en-US"/>
        </w:rPr>
        <w:t xml:space="preserve">ights, </w:t>
      </w:r>
      <w:r w:rsidRPr="00EF6715">
        <w:rPr>
          <w:rFonts w:ascii="Arial" w:hAnsi="Arial" w:cs="Arial"/>
          <w:sz w:val="24"/>
          <w:szCs w:val="24"/>
          <w:lang w:val="en-US"/>
        </w:rPr>
        <w:t>individuals</w:t>
      </w:r>
      <w:r w:rsidR="0034270F">
        <w:rPr>
          <w:rFonts w:ascii="Arial" w:hAnsi="Arial" w:cs="Arial"/>
          <w:sz w:val="24"/>
          <w:szCs w:val="24"/>
          <w:lang w:val="en-US"/>
        </w:rPr>
        <w:t xml:space="preserve"> from different cultures, world</w:t>
      </w:r>
      <w:r w:rsidRPr="00EF6715">
        <w:rPr>
          <w:rFonts w:ascii="Arial" w:hAnsi="Arial" w:cs="Arial"/>
          <w:sz w:val="24"/>
          <w:szCs w:val="24"/>
          <w:lang w:val="en-US"/>
        </w:rPr>
        <w:t xml:space="preserve">views and religions all made their contribution. And this </w:t>
      </w:r>
      <w:r w:rsidR="00AB6AC6">
        <w:rPr>
          <w:rFonts w:ascii="Arial" w:hAnsi="Arial" w:cs="Arial"/>
          <w:sz w:val="24"/>
          <w:szCs w:val="24"/>
          <w:lang w:val="en-US"/>
        </w:rPr>
        <w:t xml:space="preserve">conflict-driven </w:t>
      </w:r>
      <w:r w:rsidRPr="00EF6715">
        <w:rPr>
          <w:rFonts w:ascii="Arial" w:hAnsi="Arial" w:cs="Arial"/>
          <w:sz w:val="24"/>
          <w:szCs w:val="24"/>
          <w:lang w:val="en-US"/>
        </w:rPr>
        <w:t>learning process remains incomplete and open an</w:t>
      </w:r>
      <w:r w:rsidR="00001EC6" w:rsidRPr="00EF6715">
        <w:rPr>
          <w:rFonts w:ascii="Arial" w:hAnsi="Arial" w:cs="Arial"/>
          <w:sz w:val="24"/>
          <w:szCs w:val="24"/>
          <w:lang w:val="en-US"/>
        </w:rPr>
        <w:t xml:space="preserve">d </w:t>
      </w:r>
      <w:r w:rsidR="0034270F">
        <w:rPr>
          <w:rFonts w:ascii="Arial" w:hAnsi="Arial" w:cs="Arial"/>
          <w:sz w:val="24"/>
          <w:szCs w:val="24"/>
          <w:lang w:val="en-US"/>
        </w:rPr>
        <w:t>depends on the</w:t>
      </w:r>
      <w:r w:rsidR="00001EC6" w:rsidRPr="00EF6715">
        <w:rPr>
          <w:rFonts w:ascii="Arial" w:hAnsi="Arial" w:cs="Arial"/>
          <w:sz w:val="24"/>
          <w:szCs w:val="24"/>
          <w:lang w:val="en-US"/>
        </w:rPr>
        <w:t xml:space="preserve"> further participation of </w:t>
      </w:r>
      <w:r w:rsidR="00D52FB4">
        <w:rPr>
          <w:rFonts w:ascii="Arial" w:hAnsi="Arial" w:cs="Arial"/>
          <w:sz w:val="24"/>
          <w:szCs w:val="24"/>
          <w:lang w:val="en-US"/>
        </w:rPr>
        <w:t xml:space="preserve">people from </w:t>
      </w:r>
      <w:r w:rsidR="00001EC6" w:rsidRPr="00EF6715">
        <w:rPr>
          <w:rFonts w:ascii="Arial" w:hAnsi="Arial" w:cs="Arial"/>
          <w:sz w:val="24"/>
          <w:szCs w:val="24"/>
          <w:lang w:val="en-US"/>
        </w:rPr>
        <w:t>different cultures</w:t>
      </w:r>
      <w:r w:rsidR="0034270F">
        <w:rPr>
          <w:rFonts w:ascii="Arial" w:hAnsi="Arial" w:cs="Arial"/>
          <w:sz w:val="24"/>
          <w:szCs w:val="24"/>
          <w:lang w:val="en-US"/>
        </w:rPr>
        <w:t>, worldviews and religions (cf.</w:t>
      </w:r>
      <w:r w:rsidR="00001EC6" w:rsidRPr="00EF6715">
        <w:rPr>
          <w:rFonts w:ascii="Arial" w:hAnsi="Arial" w:cs="Arial"/>
          <w:sz w:val="24"/>
          <w:szCs w:val="24"/>
          <w:lang w:val="en-US"/>
        </w:rPr>
        <w:t xml:space="preserve"> Bielefeldt, 2007; 2009). </w:t>
      </w:r>
    </w:p>
    <w:p w14:paraId="75FCCC71" w14:textId="77777777" w:rsidR="00BB0103" w:rsidRPr="00EF6715" w:rsidRDefault="00001EC6" w:rsidP="005D1440">
      <w:pPr>
        <w:spacing w:after="60" w:line="360" w:lineRule="auto"/>
        <w:rPr>
          <w:rFonts w:ascii="Arial" w:hAnsi="Arial" w:cs="Arial"/>
          <w:sz w:val="24"/>
          <w:szCs w:val="24"/>
          <w:lang w:val="en-US"/>
        </w:rPr>
      </w:pPr>
      <w:r w:rsidRPr="00EF6715">
        <w:rPr>
          <w:rFonts w:ascii="Arial" w:hAnsi="Arial" w:cs="Arial"/>
          <w:sz w:val="24"/>
          <w:szCs w:val="24"/>
          <w:lang w:val="en-US"/>
        </w:rPr>
        <w:lastRenderedPageBreak/>
        <w:t>Central for this learning process is also the i</w:t>
      </w:r>
      <w:r w:rsidR="0034270F">
        <w:rPr>
          <w:rFonts w:ascii="Arial" w:hAnsi="Arial" w:cs="Arial"/>
          <w:sz w:val="24"/>
          <w:szCs w:val="24"/>
          <w:lang w:val="en-US"/>
        </w:rPr>
        <w:t>nsight that all cultures, world</w:t>
      </w:r>
      <w:r w:rsidRPr="00EF6715">
        <w:rPr>
          <w:rFonts w:ascii="Arial" w:hAnsi="Arial" w:cs="Arial"/>
          <w:sz w:val="24"/>
          <w:szCs w:val="24"/>
          <w:lang w:val="en-US"/>
        </w:rPr>
        <w:t xml:space="preserve">views and religions are confronted at times with shocking and devastating forms of violation of human rights. Reinhold Boschki rightly emphasizes in his contribution to this volume that the decisive impulses for the establishment of human rights came about through the catastrophic experiences of the two World Wars, and that the </w:t>
      </w:r>
      <w:r w:rsidRPr="005C357D">
        <w:rPr>
          <w:rFonts w:ascii="Arial" w:hAnsi="Arial" w:cs="Arial"/>
          <w:i/>
          <w:sz w:val="24"/>
          <w:szCs w:val="24"/>
          <w:lang w:val="en-US"/>
        </w:rPr>
        <w:t>culture of remembrance of traumatic violence</w:t>
      </w:r>
      <w:r w:rsidR="00EE15F9">
        <w:rPr>
          <w:rFonts w:ascii="Arial" w:hAnsi="Arial" w:cs="Arial"/>
          <w:sz w:val="24"/>
          <w:szCs w:val="24"/>
          <w:lang w:val="en-US"/>
        </w:rPr>
        <w:t>, which is especially strongly</w:t>
      </w:r>
      <w:r w:rsidR="00A80399">
        <w:rPr>
          <w:rFonts w:ascii="Arial" w:hAnsi="Arial" w:cs="Arial"/>
          <w:sz w:val="24"/>
          <w:szCs w:val="24"/>
          <w:lang w:val="en-US"/>
        </w:rPr>
        <w:t xml:space="preserve"> rooted</w:t>
      </w:r>
      <w:r w:rsidR="00EE15F9">
        <w:rPr>
          <w:rFonts w:ascii="Arial" w:hAnsi="Arial" w:cs="Arial"/>
          <w:sz w:val="24"/>
          <w:szCs w:val="24"/>
          <w:lang w:val="en-US"/>
        </w:rPr>
        <w:t xml:space="preserve"> in the Jewish tradition</w:t>
      </w:r>
      <w:r w:rsidR="00A80399">
        <w:rPr>
          <w:rFonts w:ascii="Arial" w:hAnsi="Arial" w:cs="Arial"/>
          <w:sz w:val="24"/>
          <w:szCs w:val="24"/>
          <w:lang w:val="en-US"/>
        </w:rPr>
        <w:t xml:space="preserve">, </w:t>
      </w:r>
      <w:r w:rsidR="00605EE0">
        <w:rPr>
          <w:rFonts w:ascii="Arial" w:hAnsi="Arial" w:cs="Arial"/>
          <w:sz w:val="24"/>
          <w:szCs w:val="24"/>
          <w:lang w:val="en-US"/>
        </w:rPr>
        <w:t xml:space="preserve">has </w:t>
      </w:r>
      <w:r w:rsidRPr="00EF6715">
        <w:rPr>
          <w:rFonts w:ascii="Arial" w:hAnsi="Arial" w:cs="Arial"/>
          <w:sz w:val="24"/>
          <w:szCs w:val="24"/>
          <w:lang w:val="en-US"/>
        </w:rPr>
        <w:t>contributed to the e</w:t>
      </w:r>
      <w:r w:rsidR="00C36BF3">
        <w:rPr>
          <w:rFonts w:ascii="Arial" w:hAnsi="Arial" w:cs="Arial"/>
          <w:sz w:val="24"/>
          <w:szCs w:val="24"/>
          <w:lang w:val="en-US"/>
        </w:rPr>
        <w:t xml:space="preserve">mergence of a human rights </w:t>
      </w:r>
      <w:r w:rsidR="00B95D22" w:rsidRPr="00EF6715">
        <w:rPr>
          <w:rFonts w:ascii="Arial" w:hAnsi="Arial" w:cs="Arial"/>
          <w:sz w:val="24"/>
          <w:szCs w:val="24"/>
          <w:lang w:val="en-US"/>
        </w:rPr>
        <w:t>ethic</w:t>
      </w:r>
      <w:r w:rsidR="00A647DF">
        <w:rPr>
          <w:rFonts w:ascii="Arial" w:hAnsi="Arial" w:cs="Arial"/>
          <w:sz w:val="24"/>
          <w:szCs w:val="24"/>
          <w:lang w:val="en-US"/>
        </w:rPr>
        <w:t xml:space="preserve"> (see also Zehavit Gross’ contribution in this volume)</w:t>
      </w:r>
      <w:r w:rsidR="00BE616B">
        <w:rPr>
          <w:rFonts w:ascii="Arial" w:hAnsi="Arial" w:cs="Arial"/>
          <w:sz w:val="24"/>
          <w:szCs w:val="24"/>
          <w:lang w:val="en-US"/>
        </w:rPr>
        <w:t>. The estim</w:t>
      </w:r>
      <w:r w:rsidR="00491928">
        <w:rPr>
          <w:rFonts w:ascii="Arial" w:hAnsi="Arial" w:cs="Arial"/>
          <w:sz w:val="24"/>
          <w:szCs w:val="24"/>
          <w:lang w:val="en-US"/>
        </w:rPr>
        <w:t>ation that religious perspectives can be</w:t>
      </w:r>
      <w:r w:rsidR="00A05338" w:rsidRPr="00EF6715">
        <w:rPr>
          <w:rFonts w:ascii="Arial" w:hAnsi="Arial" w:cs="Arial"/>
          <w:sz w:val="24"/>
          <w:szCs w:val="24"/>
          <w:lang w:val="en-US"/>
        </w:rPr>
        <w:t xml:space="preserve"> particularly helpful in the implementation of a human rights culture has </w:t>
      </w:r>
      <w:r w:rsidR="00491928">
        <w:rPr>
          <w:rFonts w:ascii="Arial" w:hAnsi="Arial" w:cs="Arial"/>
          <w:sz w:val="24"/>
          <w:szCs w:val="24"/>
          <w:lang w:val="en-US"/>
        </w:rPr>
        <w:t>recently</w:t>
      </w:r>
      <w:r w:rsidR="00BE616B">
        <w:rPr>
          <w:rFonts w:ascii="Arial" w:hAnsi="Arial" w:cs="Arial"/>
          <w:sz w:val="24"/>
          <w:szCs w:val="24"/>
          <w:lang w:val="en-US"/>
        </w:rPr>
        <w:t>, apart from</w:t>
      </w:r>
      <w:r w:rsidR="00BE616B" w:rsidRPr="00EF6715">
        <w:rPr>
          <w:rFonts w:ascii="Arial" w:hAnsi="Arial" w:cs="Arial"/>
          <w:sz w:val="24"/>
          <w:szCs w:val="24"/>
          <w:lang w:val="en-US"/>
        </w:rPr>
        <w:t xml:space="preserve"> Habermas</w:t>
      </w:r>
      <w:r w:rsidR="00BE616B">
        <w:rPr>
          <w:rFonts w:ascii="Arial" w:hAnsi="Arial" w:cs="Arial"/>
          <w:sz w:val="24"/>
          <w:szCs w:val="24"/>
          <w:lang w:val="en-US"/>
        </w:rPr>
        <w:t>,</w:t>
      </w:r>
      <w:r w:rsidR="00491928">
        <w:rPr>
          <w:rFonts w:ascii="Arial" w:hAnsi="Arial" w:cs="Arial"/>
          <w:sz w:val="24"/>
          <w:szCs w:val="24"/>
          <w:lang w:val="en-US"/>
        </w:rPr>
        <w:t xml:space="preserve"> </w:t>
      </w:r>
      <w:r w:rsidR="00A05338" w:rsidRPr="00EF6715">
        <w:rPr>
          <w:rFonts w:ascii="Arial" w:hAnsi="Arial" w:cs="Arial"/>
          <w:sz w:val="24"/>
          <w:szCs w:val="24"/>
          <w:lang w:val="en-US"/>
        </w:rPr>
        <w:t>b</w:t>
      </w:r>
      <w:r w:rsidR="00491928">
        <w:rPr>
          <w:rFonts w:ascii="Arial" w:hAnsi="Arial" w:cs="Arial"/>
          <w:sz w:val="24"/>
          <w:szCs w:val="24"/>
          <w:lang w:val="en-US"/>
        </w:rPr>
        <w:t xml:space="preserve">een </w:t>
      </w:r>
      <w:r w:rsidR="00BE616B">
        <w:rPr>
          <w:rFonts w:ascii="Arial" w:hAnsi="Arial" w:cs="Arial"/>
          <w:sz w:val="24"/>
          <w:szCs w:val="24"/>
          <w:lang w:val="en-US"/>
        </w:rPr>
        <w:t xml:space="preserve">prominently </w:t>
      </w:r>
      <w:r w:rsidR="00491928">
        <w:rPr>
          <w:rFonts w:ascii="Arial" w:hAnsi="Arial" w:cs="Arial"/>
          <w:sz w:val="24"/>
          <w:szCs w:val="24"/>
          <w:lang w:val="en-US"/>
        </w:rPr>
        <w:t>pointed out</w:t>
      </w:r>
      <w:r w:rsidR="00BE616B">
        <w:rPr>
          <w:rFonts w:ascii="Arial" w:hAnsi="Arial" w:cs="Arial"/>
          <w:sz w:val="24"/>
          <w:szCs w:val="24"/>
          <w:lang w:val="en-US"/>
        </w:rPr>
        <w:t xml:space="preserve"> by Hans Joas</w:t>
      </w:r>
      <w:r w:rsidR="00A05338" w:rsidRPr="00EF6715">
        <w:rPr>
          <w:rFonts w:ascii="Arial" w:hAnsi="Arial" w:cs="Arial"/>
          <w:sz w:val="24"/>
          <w:szCs w:val="24"/>
          <w:lang w:val="en-US"/>
        </w:rPr>
        <w:t xml:space="preserve"> (Joas, 2013). </w:t>
      </w:r>
    </w:p>
    <w:p w14:paraId="7E3C1344" w14:textId="77777777" w:rsidR="00913D91" w:rsidRPr="00EF6715" w:rsidRDefault="00EA41F5" w:rsidP="005D1440">
      <w:pPr>
        <w:spacing w:after="60" w:line="360" w:lineRule="auto"/>
        <w:rPr>
          <w:rFonts w:ascii="Arial" w:hAnsi="Arial" w:cs="Arial"/>
          <w:sz w:val="24"/>
          <w:szCs w:val="24"/>
          <w:lang w:val="en-US"/>
        </w:rPr>
      </w:pPr>
      <w:r>
        <w:rPr>
          <w:rFonts w:ascii="Arial" w:hAnsi="Arial" w:cs="Arial"/>
          <w:sz w:val="24"/>
          <w:szCs w:val="24"/>
          <w:lang w:val="en-US"/>
        </w:rPr>
        <w:t>It has been contended by several authors in this volume, that the religious instruction in religious communities, but even more p</w:t>
      </w:r>
      <w:r w:rsidR="00DF3128">
        <w:rPr>
          <w:rFonts w:ascii="Arial" w:hAnsi="Arial" w:cs="Arial"/>
          <w:sz w:val="24"/>
          <w:szCs w:val="24"/>
          <w:lang w:val="en-US"/>
        </w:rPr>
        <w:t xml:space="preserve">ublic </w:t>
      </w:r>
      <w:r>
        <w:rPr>
          <w:rFonts w:ascii="Arial" w:hAnsi="Arial" w:cs="Arial"/>
          <w:sz w:val="24"/>
          <w:szCs w:val="24"/>
          <w:lang w:val="en-US"/>
        </w:rPr>
        <w:t xml:space="preserve">forms of </w:t>
      </w:r>
      <w:r w:rsidR="00DF3128">
        <w:rPr>
          <w:rFonts w:ascii="Arial" w:hAnsi="Arial" w:cs="Arial"/>
          <w:sz w:val="24"/>
          <w:szCs w:val="24"/>
          <w:lang w:val="en-US"/>
        </w:rPr>
        <w:t>religious education</w:t>
      </w:r>
      <w:r>
        <w:rPr>
          <w:rFonts w:ascii="Arial" w:hAnsi="Arial" w:cs="Arial"/>
          <w:sz w:val="24"/>
          <w:szCs w:val="24"/>
          <w:lang w:val="en-US"/>
        </w:rPr>
        <w:t>, especially at public schools</w:t>
      </w:r>
      <w:r w:rsidR="00DF3128">
        <w:rPr>
          <w:rFonts w:ascii="Arial" w:hAnsi="Arial" w:cs="Arial"/>
          <w:sz w:val="24"/>
          <w:szCs w:val="24"/>
          <w:lang w:val="en-US"/>
        </w:rPr>
        <w:t xml:space="preserve">, </w:t>
      </w:r>
      <w:r>
        <w:rPr>
          <w:rFonts w:ascii="Arial" w:hAnsi="Arial" w:cs="Arial"/>
          <w:sz w:val="24"/>
          <w:szCs w:val="24"/>
          <w:lang w:val="en-US"/>
        </w:rPr>
        <w:t>can mak</w:t>
      </w:r>
      <w:r w:rsidR="00F855DA">
        <w:rPr>
          <w:rFonts w:ascii="Arial" w:hAnsi="Arial" w:cs="Arial"/>
          <w:sz w:val="24"/>
          <w:szCs w:val="24"/>
          <w:lang w:val="en-US"/>
        </w:rPr>
        <w:t>e substantial contributions to developing a human rights culture. These contributions are mainly threefold: Religious education a) helps religious people to develop an understanding of their religion that is compatible with a human rights culture; b) it helps religious and non-religious people to develop respect and openne</w:t>
      </w:r>
      <w:r w:rsidR="00B521D6">
        <w:rPr>
          <w:rFonts w:ascii="Arial" w:hAnsi="Arial" w:cs="Arial"/>
          <w:sz w:val="24"/>
          <w:szCs w:val="24"/>
          <w:lang w:val="en-US"/>
        </w:rPr>
        <w:t>ss for each other; c) it teaches</w:t>
      </w:r>
      <w:r w:rsidR="00F855DA">
        <w:rPr>
          <w:rFonts w:ascii="Arial" w:hAnsi="Arial" w:cs="Arial"/>
          <w:sz w:val="24"/>
          <w:szCs w:val="24"/>
          <w:lang w:val="en-US"/>
        </w:rPr>
        <w:t xml:space="preserve"> religious values that support and strengthen human rights values. </w:t>
      </w:r>
    </w:p>
    <w:p w14:paraId="61BC2098" w14:textId="77777777" w:rsidR="00823D6F" w:rsidRPr="00EF6715" w:rsidRDefault="00823D6F" w:rsidP="005D1440">
      <w:pPr>
        <w:spacing w:after="60" w:line="360" w:lineRule="auto"/>
        <w:rPr>
          <w:rFonts w:ascii="Arial" w:hAnsi="Arial" w:cs="Arial"/>
          <w:sz w:val="24"/>
          <w:szCs w:val="24"/>
          <w:lang w:val="en-US"/>
        </w:rPr>
      </w:pPr>
    </w:p>
    <w:p w14:paraId="093B6208" w14:textId="5FA23BE7" w:rsidR="00823D6F" w:rsidRPr="00EF6715" w:rsidRDefault="005D1440" w:rsidP="005D1440">
      <w:pPr>
        <w:pStyle w:val="Listenabsatz"/>
        <w:spacing w:after="60" w:line="360" w:lineRule="auto"/>
        <w:ind w:left="0"/>
        <w:contextualSpacing w:val="0"/>
        <w:rPr>
          <w:rFonts w:ascii="Arial" w:hAnsi="Arial" w:cs="Arial"/>
          <w:b/>
          <w:sz w:val="24"/>
          <w:szCs w:val="24"/>
          <w:lang w:val="en-US"/>
        </w:rPr>
      </w:pPr>
      <w:r>
        <w:rPr>
          <w:rFonts w:ascii="Arial" w:hAnsi="Arial" w:cs="Arial"/>
          <w:b/>
          <w:sz w:val="24"/>
          <w:szCs w:val="24"/>
          <w:lang w:val="en-US"/>
        </w:rPr>
        <w:t xml:space="preserve">4. </w:t>
      </w:r>
      <w:r w:rsidR="00823D6F" w:rsidRPr="00EF6715">
        <w:rPr>
          <w:rFonts w:ascii="Arial" w:hAnsi="Arial" w:cs="Arial"/>
          <w:b/>
          <w:sz w:val="24"/>
          <w:szCs w:val="24"/>
          <w:lang w:val="en-US"/>
        </w:rPr>
        <w:t>What can a culture</w:t>
      </w:r>
      <w:r w:rsidR="000159E6">
        <w:rPr>
          <w:rFonts w:ascii="Arial" w:hAnsi="Arial" w:cs="Arial"/>
          <w:b/>
          <w:sz w:val="24"/>
          <w:szCs w:val="24"/>
          <w:lang w:val="en-US"/>
        </w:rPr>
        <w:t xml:space="preserve"> of human rights contribute to the constructive </w:t>
      </w:r>
      <w:r w:rsidR="00F0734C" w:rsidRPr="00EF6715">
        <w:rPr>
          <w:rFonts w:ascii="Arial" w:hAnsi="Arial" w:cs="Arial"/>
          <w:b/>
          <w:sz w:val="24"/>
          <w:szCs w:val="24"/>
          <w:lang w:val="en-US"/>
        </w:rPr>
        <w:t xml:space="preserve">further </w:t>
      </w:r>
      <w:r w:rsidR="00235B02">
        <w:rPr>
          <w:rFonts w:ascii="Arial" w:hAnsi="Arial" w:cs="Arial"/>
          <w:b/>
          <w:sz w:val="24"/>
          <w:szCs w:val="24"/>
          <w:lang w:val="en-US"/>
        </w:rPr>
        <w:t xml:space="preserve">internal </w:t>
      </w:r>
      <w:r w:rsidR="00823D6F" w:rsidRPr="00EF6715">
        <w:rPr>
          <w:rFonts w:ascii="Arial" w:hAnsi="Arial" w:cs="Arial"/>
          <w:b/>
          <w:sz w:val="24"/>
          <w:szCs w:val="24"/>
          <w:lang w:val="en-US"/>
        </w:rPr>
        <w:t xml:space="preserve">development </w:t>
      </w:r>
      <w:r w:rsidR="00F0734C" w:rsidRPr="00EF6715">
        <w:rPr>
          <w:rFonts w:ascii="Arial" w:hAnsi="Arial" w:cs="Arial"/>
          <w:b/>
          <w:sz w:val="24"/>
          <w:szCs w:val="24"/>
          <w:lang w:val="en-US"/>
        </w:rPr>
        <w:t>of the respective world</w:t>
      </w:r>
      <w:r w:rsidR="00823D6F" w:rsidRPr="00EF6715">
        <w:rPr>
          <w:rFonts w:ascii="Arial" w:hAnsi="Arial" w:cs="Arial"/>
          <w:b/>
          <w:sz w:val="24"/>
          <w:szCs w:val="24"/>
          <w:lang w:val="en-US"/>
        </w:rPr>
        <w:t xml:space="preserve"> religions?</w:t>
      </w:r>
    </w:p>
    <w:p w14:paraId="462C7538" w14:textId="77777777" w:rsidR="00823D6F" w:rsidRPr="00EF6715" w:rsidRDefault="00823D6F" w:rsidP="005D1440">
      <w:pPr>
        <w:spacing w:after="60" w:line="360" w:lineRule="auto"/>
        <w:rPr>
          <w:rFonts w:ascii="Arial" w:hAnsi="Arial" w:cs="Arial"/>
          <w:sz w:val="24"/>
          <w:szCs w:val="24"/>
          <w:lang w:val="en-US"/>
        </w:rPr>
      </w:pPr>
      <w:r w:rsidRPr="00EF6715">
        <w:rPr>
          <w:rFonts w:ascii="Arial" w:hAnsi="Arial" w:cs="Arial"/>
          <w:sz w:val="24"/>
          <w:szCs w:val="24"/>
          <w:lang w:val="en-US"/>
        </w:rPr>
        <w:t xml:space="preserve">As </w:t>
      </w:r>
      <w:r w:rsidR="00F0734C" w:rsidRPr="00EF6715">
        <w:rPr>
          <w:rFonts w:ascii="Arial" w:hAnsi="Arial" w:cs="Arial"/>
          <w:sz w:val="24"/>
          <w:szCs w:val="24"/>
          <w:lang w:val="en-US"/>
        </w:rPr>
        <w:t xml:space="preserve">mentioned above, </w:t>
      </w:r>
      <w:r w:rsidRPr="00EF6715">
        <w:rPr>
          <w:rFonts w:ascii="Arial" w:hAnsi="Arial" w:cs="Arial"/>
          <w:sz w:val="24"/>
          <w:szCs w:val="24"/>
          <w:lang w:val="en-US"/>
        </w:rPr>
        <w:t>religions themselves have developed further through the learning process involved in human rights discourse and will continue to do so. For instance, the two major churches have learned to understand the idea of human rights as a translation</w:t>
      </w:r>
      <w:r w:rsidR="00F0734C" w:rsidRPr="00EF6715">
        <w:rPr>
          <w:rFonts w:ascii="Arial" w:hAnsi="Arial" w:cs="Arial"/>
          <w:sz w:val="24"/>
          <w:szCs w:val="24"/>
          <w:lang w:val="en-US"/>
        </w:rPr>
        <w:t xml:space="preserve"> </w:t>
      </w:r>
      <w:r w:rsidRPr="00EF6715">
        <w:rPr>
          <w:rFonts w:ascii="Arial" w:hAnsi="Arial" w:cs="Arial"/>
          <w:sz w:val="24"/>
          <w:szCs w:val="24"/>
          <w:lang w:val="en-US"/>
        </w:rPr>
        <w:t>of central basic truths of the Christian faith and therewith have discovered the</w:t>
      </w:r>
      <w:r w:rsidR="00BF4150">
        <w:rPr>
          <w:rFonts w:ascii="Arial" w:hAnsi="Arial" w:cs="Arial"/>
          <w:sz w:val="24"/>
          <w:szCs w:val="24"/>
          <w:lang w:val="en-US"/>
        </w:rPr>
        <w:t xml:space="preserve"> human rights’</w:t>
      </w:r>
      <w:r w:rsidRPr="00EF6715">
        <w:rPr>
          <w:rFonts w:ascii="Arial" w:hAnsi="Arial" w:cs="Arial"/>
          <w:sz w:val="24"/>
          <w:szCs w:val="24"/>
          <w:lang w:val="en-US"/>
        </w:rPr>
        <w:t xml:space="preserve"> Judaeo-Christ</w:t>
      </w:r>
      <w:r w:rsidR="00FC51C9">
        <w:rPr>
          <w:rFonts w:ascii="Arial" w:hAnsi="Arial" w:cs="Arial"/>
          <w:sz w:val="24"/>
          <w:szCs w:val="24"/>
          <w:lang w:val="en-US"/>
        </w:rPr>
        <w:t>ian roots</w:t>
      </w:r>
      <w:r w:rsidRPr="00EF6715">
        <w:rPr>
          <w:rFonts w:ascii="Arial" w:hAnsi="Arial" w:cs="Arial"/>
          <w:sz w:val="24"/>
          <w:szCs w:val="24"/>
          <w:lang w:val="en-US"/>
        </w:rPr>
        <w:t>.</w:t>
      </w:r>
      <w:r w:rsidR="009E1AEF" w:rsidRPr="00EF6715">
        <w:rPr>
          <w:rFonts w:ascii="Arial" w:hAnsi="Arial" w:cs="Arial"/>
          <w:sz w:val="24"/>
          <w:szCs w:val="24"/>
          <w:lang w:val="en-US"/>
        </w:rPr>
        <w:t xml:space="preserve"> In my view the opportunity for religions in their grappling with human rights lies precisely in the rediscovery of their own, perhaps neglected, but nevertheless significant lines of tradition, as is apparently the case with current Islamic theology. Ziba Mir-Hosseini, in her contribution to this volume, brings this to hopeful attention.</w:t>
      </w:r>
    </w:p>
    <w:p w14:paraId="3299B48B" w14:textId="77777777" w:rsidR="009E1AEF" w:rsidRPr="00EF6715" w:rsidRDefault="00474C35" w:rsidP="005D1440">
      <w:pPr>
        <w:spacing w:after="60" w:line="360" w:lineRule="auto"/>
        <w:rPr>
          <w:rFonts w:ascii="Arial" w:hAnsi="Arial" w:cs="Arial"/>
          <w:sz w:val="24"/>
          <w:szCs w:val="24"/>
          <w:lang w:val="en-US"/>
        </w:rPr>
      </w:pPr>
      <w:r>
        <w:rPr>
          <w:rFonts w:ascii="Arial" w:hAnsi="Arial" w:cs="Arial"/>
          <w:sz w:val="24"/>
          <w:szCs w:val="24"/>
          <w:lang w:val="en-US"/>
        </w:rPr>
        <w:t>Perhaps it is precisely the</w:t>
      </w:r>
      <w:r w:rsidR="009E1AEF" w:rsidRPr="00EF6715">
        <w:rPr>
          <w:rFonts w:ascii="Arial" w:hAnsi="Arial" w:cs="Arial"/>
          <w:sz w:val="24"/>
          <w:szCs w:val="24"/>
          <w:lang w:val="en-US"/>
        </w:rPr>
        <w:t xml:space="preserve"> human rights discourse</w:t>
      </w:r>
      <w:r w:rsidR="00464276">
        <w:rPr>
          <w:rFonts w:ascii="Arial" w:hAnsi="Arial" w:cs="Arial"/>
          <w:sz w:val="24"/>
          <w:szCs w:val="24"/>
          <w:lang w:val="en-US"/>
        </w:rPr>
        <w:t xml:space="preserve"> that can help all those committed to</w:t>
      </w:r>
      <w:r>
        <w:rPr>
          <w:rFonts w:ascii="Arial" w:hAnsi="Arial" w:cs="Arial"/>
          <w:sz w:val="24"/>
          <w:szCs w:val="24"/>
          <w:lang w:val="en-US"/>
        </w:rPr>
        <w:t xml:space="preserve"> interreligious dialogue</w:t>
      </w:r>
      <w:r w:rsidR="009E1AEF" w:rsidRPr="00EF6715">
        <w:rPr>
          <w:rFonts w:ascii="Arial" w:hAnsi="Arial" w:cs="Arial"/>
          <w:sz w:val="24"/>
          <w:szCs w:val="24"/>
          <w:lang w:val="en-US"/>
        </w:rPr>
        <w:t xml:space="preserve"> maintain a realistic and modest stance: </w:t>
      </w:r>
      <w:r w:rsidR="003965BC">
        <w:rPr>
          <w:rFonts w:ascii="Arial" w:hAnsi="Arial" w:cs="Arial"/>
          <w:sz w:val="24"/>
          <w:szCs w:val="24"/>
          <w:lang w:val="en-US"/>
        </w:rPr>
        <w:t>John Rawls’ fundamental idea</w:t>
      </w:r>
      <w:r w:rsidR="00464276">
        <w:rPr>
          <w:rFonts w:ascii="Arial" w:hAnsi="Arial" w:cs="Arial"/>
          <w:sz w:val="24"/>
          <w:szCs w:val="24"/>
          <w:lang w:val="en-US"/>
        </w:rPr>
        <w:t xml:space="preserve">, as pointed out in the opening chapter, was that </w:t>
      </w:r>
      <w:r w:rsidR="00D34A58">
        <w:rPr>
          <w:rFonts w:ascii="Arial" w:hAnsi="Arial" w:cs="Arial"/>
          <w:sz w:val="24"/>
          <w:szCs w:val="24"/>
          <w:lang w:val="en-US"/>
        </w:rPr>
        <w:t xml:space="preserve">political concepts such as </w:t>
      </w:r>
      <w:r w:rsidR="00464276">
        <w:rPr>
          <w:rFonts w:ascii="Arial" w:hAnsi="Arial" w:cs="Arial"/>
          <w:sz w:val="24"/>
          <w:szCs w:val="24"/>
          <w:lang w:val="en-US"/>
        </w:rPr>
        <w:t xml:space="preserve">human rights constitute an “overlapping consensus” merely </w:t>
      </w:r>
      <w:r w:rsidR="009E1AEF" w:rsidRPr="00EF6715">
        <w:rPr>
          <w:rFonts w:ascii="Arial" w:hAnsi="Arial" w:cs="Arial"/>
          <w:sz w:val="24"/>
          <w:szCs w:val="24"/>
          <w:lang w:val="en-US"/>
        </w:rPr>
        <w:t xml:space="preserve">in </w:t>
      </w:r>
      <w:r w:rsidR="009E1AEF" w:rsidRPr="00464276">
        <w:rPr>
          <w:rFonts w:ascii="Arial" w:hAnsi="Arial" w:cs="Arial"/>
          <w:i/>
          <w:sz w:val="24"/>
          <w:szCs w:val="24"/>
          <w:lang w:val="en-US"/>
        </w:rPr>
        <w:t xml:space="preserve">central </w:t>
      </w:r>
      <w:r w:rsidR="009E1AEF" w:rsidRPr="00464276">
        <w:rPr>
          <w:rFonts w:ascii="Arial" w:hAnsi="Arial" w:cs="Arial"/>
          <w:i/>
          <w:sz w:val="24"/>
          <w:szCs w:val="24"/>
          <w:lang w:val="en-US"/>
        </w:rPr>
        <w:lastRenderedPageBreak/>
        <w:t>fundamental principles</w:t>
      </w:r>
      <w:r w:rsidR="00D34A58">
        <w:rPr>
          <w:rFonts w:ascii="Arial" w:hAnsi="Arial" w:cs="Arial"/>
          <w:i/>
          <w:sz w:val="24"/>
          <w:szCs w:val="24"/>
          <w:lang w:val="en-US"/>
        </w:rPr>
        <w:t xml:space="preserve"> and values</w:t>
      </w:r>
      <w:r w:rsidR="00D34A58">
        <w:rPr>
          <w:rFonts w:ascii="Arial" w:hAnsi="Arial" w:cs="Arial"/>
          <w:sz w:val="24"/>
          <w:szCs w:val="24"/>
          <w:lang w:val="en-US"/>
        </w:rPr>
        <w:t xml:space="preserve"> and do not </w:t>
      </w:r>
      <w:r w:rsidR="00747AFF" w:rsidRPr="00EF6715">
        <w:rPr>
          <w:rFonts w:ascii="Arial" w:hAnsi="Arial" w:cs="Arial"/>
          <w:sz w:val="24"/>
          <w:szCs w:val="24"/>
          <w:lang w:val="en-US"/>
        </w:rPr>
        <w:t>demand agreement</w:t>
      </w:r>
      <w:r w:rsidR="009E1AEF" w:rsidRPr="00EF6715">
        <w:rPr>
          <w:rFonts w:ascii="Arial" w:hAnsi="Arial" w:cs="Arial"/>
          <w:sz w:val="24"/>
          <w:szCs w:val="24"/>
          <w:lang w:val="en-US"/>
        </w:rPr>
        <w:t xml:space="preserve"> on a com</w:t>
      </w:r>
      <w:r w:rsidR="00D34A58">
        <w:rPr>
          <w:rFonts w:ascii="Arial" w:hAnsi="Arial" w:cs="Arial"/>
          <w:sz w:val="24"/>
          <w:szCs w:val="24"/>
          <w:lang w:val="en-US"/>
        </w:rPr>
        <w:t>prehensive doctrine or worldview</w:t>
      </w:r>
      <w:r w:rsidR="00665652">
        <w:rPr>
          <w:rFonts w:ascii="Arial" w:hAnsi="Arial" w:cs="Arial"/>
          <w:sz w:val="24"/>
          <w:szCs w:val="24"/>
          <w:lang w:val="en-US"/>
        </w:rPr>
        <w:t>. Similarly, interreligious dialogue should restrict its goals to a – bilateral or multilateral – overlapping consensus in basic principles and values and should not aim at something like a common ethos of all great religions</w:t>
      </w:r>
      <w:r w:rsidR="00177DAE">
        <w:rPr>
          <w:rFonts w:ascii="Arial" w:hAnsi="Arial" w:cs="Arial"/>
          <w:sz w:val="24"/>
          <w:szCs w:val="24"/>
          <w:lang w:val="en-US"/>
        </w:rPr>
        <w:t xml:space="preserve">, let alone at religious homogeneity. </w:t>
      </w:r>
      <w:r w:rsidR="00747AFF" w:rsidRPr="00EF6715">
        <w:rPr>
          <w:rFonts w:ascii="Arial" w:hAnsi="Arial" w:cs="Arial"/>
          <w:sz w:val="24"/>
          <w:szCs w:val="24"/>
          <w:lang w:val="en-US"/>
        </w:rPr>
        <w:t>Rather, peaceful coexi</w:t>
      </w:r>
      <w:r w:rsidR="00145427">
        <w:rPr>
          <w:rFonts w:ascii="Arial" w:hAnsi="Arial" w:cs="Arial"/>
          <w:sz w:val="24"/>
          <w:szCs w:val="24"/>
          <w:lang w:val="en-US"/>
        </w:rPr>
        <w:t xml:space="preserve">stence of all religions is </w:t>
      </w:r>
      <w:r w:rsidR="00747AFF" w:rsidRPr="00EF6715">
        <w:rPr>
          <w:rFonts w:ascii="Arial" w:hAnsi="Arial" w:cs="Arial"/>
          <w:sz w:val="24"/>
          <w:szCs w:val="24"/>
          <w:lang w:val="en-US"/>
        </w:rPr>
        <w:t>possible, if one can agree on fundamental principles</w:t>
      </w:r>
      <w:r w:rsidR="0029138A">
        <w:rPr>
          <w:rFonts w:ascii="Arial" w:hAnsi="Arial" w:cs="Arial"/>
          <w:sz w:val="24"/>
          <w:szCs w:val="24"/>
          <w:lang w:val="en-US"/>
        </w:rPr>
        <w:t>, such as respect and tolerance for other religions and worldviews,</w:t>
      </w:r>
      <w:r w:rsidR="00747AFF" w:rsidRPr="00EF6715">
        <w:rPr>
          <w:rFonts w:ascii="Arial" w:hAnsi="Arial" w:cs="Arial"/>
          <w:sz w:val="24"/>
          <w:szCs w:val="24"/>
          <w:lang w:val="en-US"/>
        </w:rPr>
        <w:t xml:space="preserve"> and is prepared to leave the final answer on the last truths – salvation and damnation – to a merciful God. </w:t>
      </w:r>
    </w:p>
    <w:p w14:paraId="4DB0121C" w14:textId="6968C5BC" w:rsidR="00747AFF" w:rsidRPr="00EF6715" w:rsidRDefault="001E6EF4" w:rsidP="005D1440">
      <w:pPr>
        <w:spacing w:after="60" w:line="360" w:lineRule="auto"/>
        <w:rPr>
          <w:rFonts w:ascii="Arial" w:hAnsi="Arial" w:cs="Arial"/>
          <w:sz w:val="24"/>
          <w:szCs w:val="24"/>
          <w:lang w:val="en-US"/>
        </w:rPr>
      </w:pPr>
      <w:r w:rsidRPr="00EF6715">
        <w:rPr>
          <w:rFonts w:ascii="Arial" w:hAnsi="Arial" w:cs="Arial"/>
          <w:sz w:val="24"/>
          <w:szCs w:val="24"/>
          <w:lang w:val="en-US"/>
        </w:rPr>
        <w:t>T</w:t>
      </w:r>
      <w:r w:rsidR="00747AFF" w:rsidRPr="00EF6715">
        <w:rPr>
          <w:rFonts w:ascii="Arial" w:hAnsi="Arial" w:cs="Arial"/>
          <w:sz w:val="24"/>
          <w:szCs w:val="24"/>
          <w:lang w:val="en-US"/>
        </w:rPr>
        <w:t>he hopeful initiatives reported by Johannes Lähnemann in his contribution to this volume</w:t>
      </w:r>
      <w:r w:rsidRPr="00EF6715">
        <w:rPr>
          <w:rFonts w:ascii="Arial" w:hAnsi="Arial" w:cs="Arial"/>
          <w:sz w:val="24"/>
          <w:szCs w:val="24"/>
          <w:lang w:val="en-US"/>
        </w:rPr>
        <w:t xml:space="preserve"> should be viewed in this sense: The </w:t>
      </w:r>
      <w:r w:rsidRPr="00EF6715">
        <w:rPr>
          <w:rFonts w:ascii="Arial" w:hAnsi="Arial" w:cs="Arial"/>
          <w:i/>
          <w:sz w:val="24"/>
          <w:szCs w:val="24"/>
          <w:lang w:val="en-US"/>
        </w:rPr>
        <w:t>World Conference of Religions for Peace</w:t>
      </w:r>
      <w:r w:rsidRPr="00EF6715">
        <w:rPr>
          <w:rFonts w:ascii="Arial" w:hAnsi="Arial" w:cs="Arial"/>
          <w:sz w:val="24"/>
          <w:szCs w:val="24"/>
          <w:lang w:val="en-US"/>
        </w:rPr>
        <w:t xml:space="preserve"> (since 1970</w:t>
      </w:r>
      <w:r w:rsidR="00586D71">
        <w:rPr>
          <w:rFonts w:ascii="Arial" w:hAnsi="Arial" w:cs="Arial"/>
          <w:sz w:val="24"/>
          <w:szCs w:val="24"/>
          <w:lang w:val="en-US"/>
        </w:rPr>
        <w:t xml:space="preserve">; now: </w:t>
      </w:r>
      <w:r w:rsidR="00586D71" w:rsidRPr="00057982">
        <w:rPr>
          <w:rFonts w:ascii="Arial" w:hAnsi="Arial" w:cs="Arial"/>
          <w:i/>
          <w:sz w:val="24"/>
          <w:szCs w:val="24"/>
          <w:lang w:val="en-US"/>
        </w:rPr>
        <w:t>Religions for Peace/RfP</w:t>
      </w:r>
      <w:r w:rsidRPr="00EF6715">
        <w:rPr>
          <w:rFonts w:ascii="Arial" w:hAnsi="Arial" w:cs="Arial"/>
          <w:sz w:val="24"/>
          <w:szCs w:val="24"/>
          <w:lang w:val="en-US"/>
        </w:rPr>
        <w:t>) and the</w:t>
      </w:r>
      <w:r w:rsidR="002F6EAE">
        <w:rPr>
          <w:rFonts w:ascii="Arial" w:hAnsi="Arial" w:cs="Arial"/>
          <w:sz w:val="24"/>
          <w:szCs w:val="24"/>
          <w:lang w:val="en-US"/>
        </w:rPr>
        <w:t xml:space="preserve"> principles of a</w:t>
      </w:r>
      <w:r w:rsidRPr="00EF6715">
        <w:rPr>
          <w:rFonts w:ascii="Arial" w:hAnsi="Arial" w:cs="Arial"/>
          <w:sz w:val="24"/>
          <w:szCs w:val="24"/>
          <w:lang w:val="en-US"/>
        </w:rPr>
        <w:t xml:space="preserve"> </w:t>
      </w:r>
      <w:r w:rsidR="004804B7" w:rsidRPr="00EF6715">
        <w:rPr>
          <w:rFonts w:ascii="Arial" w:hAnsi="Arial" w:cs="Arial"/>
          <w:sz w:val="24"/>
          <w:szCs w:val="24"/>
          <w:lang w:val="en-US"/>
        </w:rPr>
        <w:t xml:space="preserve">Global Ethic of the World’s Religions </w:t>
      </w:r>
      <w:r w:rsidRPr="00EF6715">
        <w:rPr>
          <w:rFonts w:ascii="Arial" w:hAnsi="Arial" w:cs="Arial"/>
          <w:sz w:val="24"/>
          <w:szCs w:val="24"/>
          <w:lang w:val="en-US"/>
        </w:rPr>
        <w:t xml:space="preserve">approved by the World Parliament of Religions in 1993 </w:t>
      </w:r>
      <w:r w:rsidR="007D29A7">
        <w:rPr>
          <w:rFonts w:ascii="Arial" w:hAnsi="Arial" w:cs="Arial"/>
          <w:sz w:val="24"/>
          <w:szCs w:val="24"/>
          <w:lang w:val="en-US"/>
        </w:rPr>
        <w:t xml:space="preserve">and endorsed by RfP in Kyoto 2007 </w:t>
      </w:r>
      <w:r w:rsidRPr="00EF6715">
        <w:rPr>
          <w:rFonts w:ascii="Arial" w:hAnsi="Arial" w:cs="Arial"/>
          <w:sz w:val="24"/>
          <w:szCs w:val="24"/>
          <w:lang w:val="en-US"/>
        </w:rPr>
        <w:t>see themselves explicit</w:t>
      </w:r>
      <w:r w:rsidR="00F0734C" w:rsidRPr="00EF6715">
        <w:rPr>
          <w:rFonts w:ascii="Arial" w:hAnsi="Arial" w:cs="Arial"/>
          <w:sz w:val="24"/>
          <w:szCs w:val="24"/>
          <w:lang w:val="en-US"/>
        </w:rPr>
        <w:t>l</w:t>
      </w:r>
      <w:r w:rsidRPr="00EF6715">
        <w:rPr>
          <w:rFonts w:ascii="Arial" w:hAnsi="Arial" w:cs="Arial"/>
          <w:sz w:val="24"/>
          <w:szCs w:val="24"/>
          <w:lang w:val="en-US"/>
        </w:rPr>
        <w:t>y as the ethical foundation of human rights based on the ethical tradition</w:t>
      </w:r>
      <w:r w:rsidR="004804B7" w:rsidRPr="00EF6715">
        <w:rPr>
          <w:rFonts w:ascii="Arial" w:hAnsi="Arial" w:cs="Arial"/>
          <w:sz w:val="24"/>
          <w:szCs w:val="24"/>
          <w:lang w:val="en-US"/>
        </w:rPr>
        <w:t>s</w:t>
      </w:r>
      <w:r w:rsidR="00C035E3">
        <w:rPr>
          <w:rFonts w:ascii="Arial" w:hAnsi="Arial" w:cs="Arial"/>
          <w:sz w:val="24"/>
          <w:szCs w:val="24"/>
          <w:lang w:val="en-US"/>
        </w:rPr>
        <w:t xml:space="preserve"> of the world religions</w:t>
      </w:r>
      <w:r w:rsidRPr="00EF6715">
        <w:rPr>
          <w:rFonts w:ascii="Arial" w:hAnsi="Arial" w:cs="Arial"/>
          <w:sz w:val="24"/>
          <w:szCs w:val="24"/>
          <w:lang w:val="en-US"/>
        </w:rPr>
        <w:t xml:space="preserve"> </w:t>
      </w:r>
      <w:r w:rsidR="004804B7" w:rsidRPr="00EF6715">
        <w:rPr>
          <w:rFonts w:ascii="Arial" w:hAnsi="Arial" w:cs="Arial"/>
          <w:sz w:val="24"/>
          <w:szCs w:val="24"/>
          <w:lang w:val="en-US"/>
        </w:rPr>
        <w:t>(</w:t>
      </w:r>
      <w:r w:rsidR="00721EE5" w:rsidRPr="00721EE5">
        <w:rPr>
          <w:rFonts w:ascii="Arial" w:hAnsi="Arial" w:cs="Arial"/>
          <w:sz w:val="24"/>
          <w:szCs w:val="24"/>
          <w:lang w:val="en-US"/>
        </w:rPr>
        <w:t>www.global-ethic-now.de</w:t>
      </w:r>
      <w:r w:rsidR="004804B7" w:rsidRPr="00EF6715">
        <w:rPr>
          <w:rFonts w:ascii="Arial" w:hAnsi="Arial" w:cs="Arial"/>
          <w:sz w:val="24"/>
          <w:szCs w:val="24"/>
          <w:lang w:val="en-US"/>
        </w:rPr>
        <w:t>)</w:t>
      </w:r>
      <w:r w:rsidR="00C035E3">
        <w:rPr>
          <w:rFonts w:ascii="Arial" w:hAnsi="Arial" w:cs="Arial"/>
          <w:sz w:val="24"/>
          <w:szCs w:val="24"/>
          <w:lang w:val="en-US"/>
        </w:rPr>
        <w:t>, while not excluding nonreligious ethical foundations.</w:t>
      </w:r>
      <w:r w:rsidR="007D29A7">
        <w:rPr>
          <w:rFonts w:ascii="Arial" w:hAnsi="Arial" w:cs="Arial"/>
          <w:sz w:val="24"/>
          <w:szCs w:val="24"/>
          <w:lang w:val="en-US"/>
        </w:rPr>
        <w:t xml:space="preserve"> Since 1995, the Global Ethic Foundation has developed many projects for interreligious and ethical learning (cf. Lähnemann, 1995). </w:t>
      </w:r>
      <w:r w:rsidR="00C035E3">
        <w:rPr>
          <w:rFonts w:ascii="Arial" w:hAnsi="Arial" w:cs="Arial"/>
          <w:sz w:val="24"/>
          <w:szCs w:val="24"/>
          <w:lang w:val="en-US"/>
        </w:rPr>
        <w:t xml:space="preserve"> </w:t>
      </w:r>
      <w:r w:rsidR="004804B7" w:rsidRPr="00EF6715">
        <w:rPr>
          <w:rFonts w:ascii="Arial" w:hAnsi="Arial" w:cs="Arial"/>
          <w:sz w:val="24"/>
          <w:szCs w:val="24"/>
          <w:lang w:val="en-US"/>
        </w:rPr>
        <w:t xml:space="preserve"> </w:t>
      </w:r>
    </w:p>
    <w:p w14:paraId="76B39F4D" w14:textId="77777777" w:rsidR="004804B7" w:rsidRPr="00EF6715" w:rsidRDefault="004804B7" w:rsidP="005D1440">
      <w:pPr>
        <w:spacing w:after="60" w:line="360" w:lineRule="auto"/>
        <w:rPr>
          <w:rFonts w:ascii="Arial" w:hAnsi="Arial" w:cs="Arial"/>
          <w:sz w:val="24"/>
          <w:szCs w:val="24"/>
          <w:lang w:val="en-US"/>
        </w:rPr>
      </w:pPr>
    </w:p>
    <w:p w14:paraId="63F332B9" w14:textId="6DE0FC09" w:rsidR="004804B7" w:rsidRPr="00EF6715" w:rsidRDefault="005D1440" w:rsidP="005D1440">
      <w:pPr>
        <w:pStyle w:val="Listenabsatz"/>
        <w:spacing w:after="60" w:line="360" w:lineRule="auto"/>
        <w:ind w:left="0"/>
        <w:contextualSpacing w:val="0"/>
        <w:rPr>
          <w:rFonts w:ascii="Arial" w:hAnsi="Arial" w:cs="Arial"/>
          <w:b/>
          <w:sz w:val="24"/>
          <w:szCs w:val="24"/>
          <w:lang w:val="en-US"/>
        </w:rPr>
      </w:pPr>
      <w:r>
        <w:rPr>
          <w:rFonts w:ascii="Arial" w:hAnsi="Arial" w:cs="Arial"/>
          <w:b/>
          <w:sz w:val="24"/>
          <w:szCs w:val="24"/>
          <w:lang w:val="en-US"/>
        </w:rPr>
        <w:t xml:space="preserve">5. </w:t>
      </w:r>
      <w:r w:rsidR="004804B7" w:rsidRPr="00EF6715">
        <w:rPr>
          <w:rFonts w:ascii="Arial" w:hAnsi="Arial" w:cs="Arial"/>
          <w:b/>
          <w:sz w:val="24"/>
          <w:szCs w:val="24"/>
          <w:lang w:val="en-US"/>
        </w:rPr>
        <w:t>What can a culture of human rights contribute to education</w:t>
      </w:r>
      <w:r w:rsidR="00F0734C" w:rsidRPr="00EF6715">
        <w:rPr>
          <w:rFonts w:ascii="Arial" w:hAnsi="Arial" w:cs="Arial"/>
          <w:b/>
          <w:sz w:val="24"/>
          <w:szCs w:val="24"/>
          <w:lang w:val="en-US"/>
        </w:rPr>
        <w:t xml:space="preserve"> and formation</w:t>
      </w:r>
      <w:r w:rsidR="004804B7" w:rsidRPr="00EF6715">
        <w:rPr>
          <w:rFonts w:ascii="Arial" w:hAnsi="Arial" w:cs="Arial"/>
          <w:b/>
          <w:sz w:val="24"/>
          <w:szCs w:val="24"/>
          <w:lang w:val="en-US"/>
        </w:rPr>
        <w:t>?</w:t>
      </w:r>
    </w:p>
    <w:p w14:paraId="03EDD6D3" w14:textId="77777777" w:rsidR="004804B7" w:rsidRPr="00EF6715" w:rsidRDefault="004804B7" w:rsidP="005D1440">
      <w:pPr>
        <w:spacing w:after="60" w:line="360" w:lineRule="auto"/>
        <w:rPr>
          <w:rFonts w:ascii="Arial" w:hAnsi="Arial" w:cs="Arial"/>
          <w:sz w:val="24"/>
          <w:szCs w:val="24"/>
          <w:lang w:val="en-US"/>
        </w:rPr>
      </w:pPr>
      <w:r w:rsidRPr="00EF6715">
        <w:rPr>
          <w:rFonts w:ascii="Arial" w:hAnsi="Arial" w:cs="Arial"/>
          <w:sz w:val="24"/>
          <w:szCs w:val="24"/>
          <w:lang w:val="en-US"/>
        </w:rPr>
        <w:t xml:space="preserve">It is clear that the worldwide establishment of human rights is dependent on education in </w:t>
      </w:r>
      <w:r w:rsidR="00B923F3">
        <w:rPr>
          <w:rFonts w:ascii="Arial" w:hAnsi="Arial" w:cs="Arial"/>
          <w:sz w:val="24"/>
          <w:szCs w:val="24"/>
          <w:lang w:val="en-US"/>
        </w:rPr>
        <w:t xml:space="preserve">a fundamental way. It is </w:t>
      </w:r>
      <w:r w:rsidRPr="00EF6715">
        <w:rPr>
          <w:rFonts w:ascii="Arial" w:hAnsi="Arial" w:cs="Arial"/>
          <w:sz w:val="24"/>
          <w:szCs w:val="24"/>
          <w:lang w:val="en-US"/>
        </w:rPr>
        <w:t>not just a matter of having to find democra</w:t>
      </w:r>
      <w:r w:rsidR="00B923F3">
        <w:rPr>
          <w:rFonts w:ascii="Arial" w:hAnsi="Arial" w:cs="Arial"/>
          <w:sz w:val="24"/>
          <w:szCs w:val="24"/>
          <w:lang w:val="en-US"/>
        </w:rPr>
        <w:t>tic majorities to be able to</w:t>
      </w:r>
      <w:r w:rsidR="0072260B">
        <w:rPr>
          <w:rFonts w:ascii="Arial" w:hAnsi="Arial" w:cs="Arial"/>
          <w:sz w:val="24"/>
          <w:szCs w:val="24"/>
          <w:lang w:val="en-US"/>
        </w:rPr>
        <w:t xml:space="preserve"> anchor </w:t>
      </w:r>
      <w:r w:rsidRPr="00EF6715">
        <w:rPr>
          <w:rFonts w:ascii="Arial" w:hAnsi="Arial" w:cs="Arial"/>
          <w:sz w:val="24"/>
          <w:szCs w:val="24"/>
          <w:lang w:val="en-US"/>
        </w:rPr>
        <w:t xml:space="preserve">human rights in national declarations and laws </w:t>
      </w:r>
      <w:r w:rsidR="00171572" w:rsidRPr="00EF6715">
        <w:rPr>
          <w:rFonts w:ascii="Arial" w:hAnsi="Arial" w:cs="Arial"/>
          <w:sz w:val="24"/>
          <w:szCs w:val="24"/>
          <w:lang w:val="en-US"/>
        </w:rPr>
        <w:t xml:space="preserve">– </w:t>
      </w:r>
      <w:r w:rsidR="007B7DCF">
        <w:rPr>
          <w:rFonts w:ascii="Arial" w:hAnsi="Arial" w:cs="Arial"/>
          <w:sz w:val="24"/>
          <w:szCs w:val="24"/>
          <w:lang w:val="en-US"/>
        </w:rPr>
        <w:t>and even this already requires</w:t>
      </w:r>
      <w:r w:rsidR="00171572" w:rsidRPr="00EF6715">
        <w:rPr>
          <w:rFonts w:ascii="Arial" w:hAnsi="Arial" w:cs="Arial"/>
          <w:sz w:val="24"/>
          <w:szCs w:val="24"/>
          <w:lang w:val="en-US"/>
        </w:rPr>
        <w:t xml:space="preserve"> </w:t>
      </w:r>
      <w:r w:rsidR="007B7DCF">
        <w:rPr>
          <w:rFonts w:ascii="Arial" w:hAnsi="Arial" w:cs="Arial"/>
          <w:sz w:val="24"/>
          <w:szCs w:val="24"/>
          <w:lang w:val="en-US"/>
        </w:rPr>
        <w:t xml:space="preserve">well-educated, </w:t>
      </w:r>
      <w:r w:rsidR="00171572" w:rsidRPr="00EF6715">
        <w:rPr>
          <w:rFonts w:ascii="Arial" w:hAnsi="Arial" w:cs="Arial"/>
          <w:sz w:val="24"/>
          <w:szCs w:val="24"/>
          <w:lang w:val="en-US"/>
        </w:rPr>
        <w:t>democratically minded citizens,</w:t>
      </w:r>
      <w:r w:rsidR="00967272">
        <w:rPr>
          <w:rFonts w:ascii="Arial" w:hAnsi="Arial" w:cs="Arial"/>
          <w:sz w:val="24"/>
          <w:szCs w:val="24"/>
          <w:lang w:val="en-US"/>
        </w:rPr>
        <w:t xml:space="preserve"> both male and female. It is still</w:t>
      </w:r>
      <w:r w:rsidR="00171572" w:rsidRPr="00EF6715">
        <w:rPr>
          <w:rFonts w:ascii="Arial" w:hAnsi="Arial" w:cs="Arial"/>
          <w:sz w:val="24"/>
          <w:szCs w:val="24"/>
          <w:lang w:val="en-US"/>
        </w:rPr>
        <w:t xml:space="preserve"> more important that the values and norms on which human rights are based be affirmed by the people of a country and that such affirmation be repeated again and again from generation to generation as a free and conscious</w:t>
      </w:r>
      <w:r w:rsidR="00A67D6C">
        <w:rPr>
          <w:rFonts w:ascii="Arial" w:hAnsi="Arial" w:cs="Arial"/>
          <w:sz w:val="24"/>
          <w:szCs w:val="24"/>
          <w:lang w:val="en-US"/>
        </w:rPr>
        <w:t xml:space="preserve"> act. Even when human rights have been successfully</w:t>
      </w:r>
      <w:r w:rsidR="00171572" w:rsidRPr="00EF6715">
        <w:rPr>
          <w:rFonts w:ascii="Arial" w:hAnsi="Arial" w:cs="Arial"/>
          <w:sz w:val="24"/>
          <w:szCs w:val="24"/>
          <w:lang w:val="en-US"/>
        </w:rPr>
        <w:t xml:space="preserve"> anchored</w:t>
      </w:r>
      <w:r w:rsidR="00F0734C" w:rsidRPr="00EF6715">
        <w:rPr>
          <w:rFonts w:ascii="Arial" w:hAnsi="Arial" w:cs="Arial"/>
          <w:sz w:val="24"/>
          <w:szCs w:val="24"/>
          <w:lang w:val="en-US"/>
        </w:rPr>
        <w:t xml:space="preserve"> </w:t>
      </w:r>
      <w:r w:rsidR="00171572" w:rsidRPr="00EF6715">
        <w:rPr>
          <w:rFonts w:ascii="Arial" w:hAnsi="Arial" w:cs="Arial"/>
          <w:sz w:val="24"/>
          <w:szCs w:val="24"/>
          <w:lang w:val="en-US"/>
        </w:rPr>
        <w:t xml:space="preserve">in a society, </w:t>
      </w:r>
      <w:r w:rsidR="00B86AF8" w:rsidRPr="00EF6715">
        <w:rPr>
          <w:rFonts w:ascii="Arial" w:hAnsi="Arial" w:cs="Arial"/>
          <w:sz w:val="24"/>
          <w:szCs w:val="24"/>
          <w:lang w:val="en-US"/>
        </w:rPr>
        <w:t>the following generations have to be brought to subjective acquisition of human rights valu</w:t>
      </w:r>
      <w:r w:rsidR="00F0734C" w:rsidRPr="00EF6715">
        <w:rPr>
          <w:rFonts w:ascii="Arial" w:hAnsi="Arial" w:cs="Arial"/>
          <w:sz w:val="24"/>
          <w:szCs w:val="24"/>
          <w:lang w:val="en-US"/>
        </w:rPr>
        <w:t>es through their own conviction</w:t>
      </w:r>
      <w:r w:rsidR="00B86AF8" w:rsidRPr="00EF6715">
        <w:rPr>
          <w:rFonts w:ascii="Arial" w:hAnsi="Arial" w:cs="Arial"/>
          <w:sz w:val="24"/>
          <w:szCs w:val="24"/>
          <w:lang w:val="en-US"/>
        </w:rPr>
        <w:t xml:space="preserve"> in order to secure their validity and further d</w:t>
      </w:r>
      <w:r w:rsidR="000C0A03">
        <w:rPr>
          <w:rFonts w:ascii="Arial" w:hAnsi="Arial" w:cs="Arial"/>
          <w:sz w:val="24"/>
          <w:szCs w:val="24"/>
          <w:lang w:val="en-US"/>
        </w:rPr>
        <w:t>evelopment. And in addition,</w:t>
      </w:r>
      <w:r w:rsidR="00B86AF8" w:rsidRPr="00EF6715">
        <w:rPr>
          <w:rFonts w:ascii="Arial" w:hAnsi="Arial" w:cs="Arial"/>
          <w:sz w:val="24"/>
          <w:szCs w:val="24"/>
          <w:lang w:val="en-US"/>
        </w:rPr>
        <w:t xml:space="preserve"> the insight</w:t>
      </w:r>
      <w:r w:rsidR="00413476">
        <w:rPr>
          <w:rFonts w:ascii="Arial" w:hAnsi="Arial" w:cs="Arial"/>
          <w:sz w:val="24"/>
          <w:szCs w:val="24"/>
          <w:lang w:val="en-US"/>
        </w:rPr>
        <w:t xml:space="preserve"> has to be stimulated</w:t>
      </w:r>
      <w:r w:rsidR="00B86AF8" w:rsidRPr="00EF6715">
        <w:rPr>
          <w:rFonts w:ascii="Arial" w:hAnsi="Arial" w:cs="Arial"/>
          <w:sz w:val="24"/>
          <w:szCs w:val="24"/>
          <w:lang w:val="en-US"/>
        </w:rPr>
        <w:t xml:space="preserve"> that human rights are necessary and meaningful as </w:t>
      </w:r>
      <w:r w:rsidR="00B86AF8" w:rsidRPr="00EF6715">
        <w:rPr>
          <w:rFonts w:ascii="Arial" w:hAnsi="Arial" w:cs="Arial"/>
          <w:i/>
          <w:sz w:val="24"/>
          <w:szCs w:val="24"/>
          <w:lang w:val="en-US"/>
        </w:rPr>
        <w:t>legal</w:t>
      </w:r>
      <w:r w:rsidR="000B1001" w:rsidRPr="00EF6715">
        <w:rPr>
          <w:rFonts w:ascii="Arial" w:hAnsi="Arial" w:cs="Arial"/>
          <w:i/>
          <w:sz w:val="24"/>
          <w:szCs w:val="24"/>
          <w:lang w:val="en-US"/>
        </w:rPr>
        <w:t>ly binding and enforceable</w:t>
      </w:r>
      <w:r w:rsidR="00B86AF8" w:rsidRPr="00EF6715">
        <w:rPr>
          <w:rFonts w:ascii="Arial" w:hAnsi="Arial" w:cs="Arial"/>
          <w:i/>
          <w:sz w:val="24"/>
          <w:szCs w:val="24"/>
          <w:lang w:val="en-US"/>
        </w:rPr>
        <w:t xml:space="preserve"> </w:t>
      </w:r>
      <w:r w:rsidR="000B1001" w:rsidRPr="00EF6715">
        <w:rPr>
          <w:rFonts w:ascii="Arial" w:hAnsi="Arial" w:cs="Arial"/>
          <w:i/>
          <w:sz w:val="24"/>
          <w:szCs w:val="24"/>
          <w:lang w:val="en-US"/>
        </w:rPr>
        <w:t>rights</w:t>
      </w:r>
      <w:r w:rsidR="000B1001" w:rsidRPr="00EF6715">
        <w:rPr>
          <w:rFonts w:ascii="Arial" w:hAnsi="Arial" w:cs="Arial"/>
          <w:sz w:val="24"/>
          <w:szCs w:val="24"/>
          <w:lang w:val="en-US"/>
        </w:rPr>
        <w:t xml:space="preserve"> in order to preserve humanity from endangerment through the negative aspects of human power and human fallibility. </w:t>
      </w:r>
    </w:p>
    <w:p w14:paraId="56571A8B" w14:textId="77777777" w:rsidR="000B1001" w:rsidRDefault="000B1001" w:rsidP="005D1440">
      <w:pPr>
        <w:spacing w:after="60" w:line="360" w:lineRule="auto"/>
        <w:rPr>
          <w:rFonts w:ascii="Arial" w:hAnsi="Arial" w:cs="Arial"/>
          <w:sz w:val="24"/>
          <w:szCs w:val="24"/>
          <w:lang w:val="en-US"/>
        </w:rPr>
      </w:pPr>
      <w:r w:rsidRPr="00EF6715">
        <w:rPr>
          <w:rFonts w:ascii="Arial" w:hAnsi="Arial" w:cs="Arial"/>
          <w:sz w:val="24"/>
          <w:szCs w:val="24"/>
          <w:lang w:val="en-US"/>
        </w:rPr>
        <w:lastRenderedPageBreak/>
        <w:t>This double task is already perceptible in the Preamble to the Universal Declaration of Human Rights, in which the UN states explain their declaration:</w:t>
      </w:r>
    </w:p>
    <w:p w14:paraId="66A221AF" w14:textId="77777777" w:rsidR="000B1001" w:rsidRPr="005D1440" w:rsidRDefault="005606BA" w:rsidP="005D1440">
      <w:pPr>
        <w:spacing w:after="60" w:line="360" w:lineRule="auto"/>
        <w:rPr>
          <w:rFonts w:ascii="Arial" w:hAnsi="Arial" w:cs="Arial"/>
          <w:lang w:val="en-US"/>
        </w:rPr>
      </w:pPr>
      <w:r w:rsidRPr="005D1440">
        <w:rPr>
          <w:rStyle w:val="Fett"/>
          <w:rFonts w:ascii="Arial" w:hAnsi="Arial" w:cs="Arial"/>
          <w:b w:val="0"/>
          <w:color w:val="333333"/>
          <w:lang w:val="en-US"/>
        </w:rPr>
        <w:t>“</w:t>
      </w:r>
      <w:r w:rsidR="000B1001" w:rsidRPr="005D1440">
        <w:rPr>
          <w:rStyle w:val="Fett"/>
          <w:rFonts w:ascii="Arial" w:hAnsi="Arial" w:cs="Arial"/>
          <w:b w:val="0"/>
          <w:color w:val="333333"/>
          <w:lang w:val="en-US"/>
        </w:rPr>
        <w:t xml:space="preserve">[…] the General Assembly proclaims this Universal Declaration of Human Rights as a common </w:t>
      </w:r>
      <w:r w:rsidR="000B1001" w:rsidRPr="005D1440">
        <w:rPr>
          <w:rFonts w:ascii="Arial" w:hAnsi="Arial" w:cs="Arial"/>
          <w:color w:val="333333"/>
          <w:lang w:val="en-US"/>
        </w:rPr>
        <w:t>standard of achievement for all peoples and all nations, to the end that every individual and every organ of society, keeping this Declaration constantly in mind, shall strive by teaching and education to promote respect for these rights and freedoms and by progressive measures, national and international, to secure their universal and effective recognition and observance, both among the peoples of Member States themselves and among the peoples of territories under their jurisdiction</w:t>
      </w:r>
      <w:r w:rsidRPr="005D1440">
        <w:rPr>
          <w:rFonts w:ascii="Arial" w:hAnsi="Arial" w:cs="Arial"/>
          <w:color w:val="333333"/>
          <w:lang w:val="en-US"/>
        </w:rPr>
        <w:t>.”</w:t>
      </w:r>
      <w:r w:rsidR="00D1625C" w:rsidRPr="005D1440">
        <w:rPr>
          <w:rStyle w:val="Funotenzeichen"/>
          <w:rFonts w:ascii="Arial" w:hAnsi="Arial" w:cs="Arial"/>
          <w:color w:val="333333"/>
          <w:lang w:val="en-US"/>
        </w:rPr>
        <w:footnoteReference w:id="2"/>
      </w:r>
    </w:p>
    <w:p w14:paraId="74F31295" w14:textId="77777777" w:rsidR="0050567E" w:rsidRPr="00EF6715" w:rsidRDefault="0043576A" w:rsidP="005D1440">
      <w:pPr>
        <w:spacing w:after="60" w:line="360" w:lineRule="auto"/>
        <w:rPr>
          <w:rFonts w:ascii="Arial" w:hAnsi="Arial" w:cs="Arial"/>
          <w:sz w:val="24"/>
          <w:szCs w:val="24"/>
          <w:lang w:val="en-US"/>
        </w:rPr>
      </w:pPr>
      <w:r w:rsidRPr="00EF6715">
        <w:rPr>
          <w:rFonts w:ascii="Arial" w:hAnsi="Arial" w:cs="Arial"/>
          <w:sz w:val="24"/>
          <w:szCs w:val="24"/>
          <w:lang w:val="en-US"/>
        </w:rPr>
        <w:t xml:space="preserve">The action plan of the UN on education in human rights </w:t>
      </w:r>
      <w:r w:rsidR="00211DCE" w:rsidRPr="00EF6715">
        <w:rPr>
          <w:rFonts w:ascii="Arial" w:hAnsi="Arial" w:cs="Arial"/>
          <w:sz w:val="24"/>
          <w:szCs w:val="24"/>
          <w:lang w:val="en-US"/>
        </w:rPr>
        <w:t>from 2006 can also be understood in this sense, in its programmatic statement:</w:t>
      </w:r>
    </w:p>
    <w:p w14:paraId="2C1CE06E" w14:textId="77777777" w:rsidR="006C49A0" w:rsidRPr="005D1440" w:rsidRDefault="006C49A0" w:rsidP="005D1440">
      <w:pPr>
        <w:autoSpaceDE w:val="0"/>
        <w:autoSpaceDN w:val="0"/>
        <w:adjustRightInd w:val="0"/>
        <w:spacing w:after="60" w:line="360" w:lineRule="auto"/>
        <w:rPr>
          <w:rFonts w:ascii="Arial" w:hAnsi="Arial" w:cs="Arial"/>
          <w:bCs/>
          <w:lang w:val="en-US"/>
        </w:rPr>
      </w:pPr>
      <w:r w:rsidRPr="005D1440">
        <w:rPr>
          <w:rFonts w:ascii="Arial" w:hAnsi="Arial" w:cs="Arial"/>
          <w:bCs/>
          <w:lang w:val="en-US"/>
        </w:rPr>
        <w:t>“Human rights education can be defined as education, training and information aimed at building a universal culture of human rights. A comprehensive education</w:t>
      </w:r>
      <w:r w:rsidR="00CB214B" w:rsidRPr="005D1440">
        <w:rPr>
          <w:rFonts w:ascii="Arial" w:hAnsi="Arial" w:cs="Arial"/>
          <w:bCs/>
          <w:lang w:val="en-US"/>
        </w:rPr>
        <w:t xml:space="preserve"> </w:t>
      </w:r>
      <w:r w:rsidRPr="005D1440">
        <w:rPr>
          <w:rFonts w:ascii="Arial" w:hAnsi="Arial" w:cs="Arial"/>
          <w:bCs/>
          <w:lang w:val="en-US"/>
        </w:rPr>
        <w:t>in human rights not only provides knowledge about human rights and the mechanisms that protect them, but also imparts the skills needed to promote, defend and apply human rights in daily life. Human rights education fosters the attitudes and behaviours needed to uphold human rights for all members of society. […]</w:t>
      </w:r>
      <w:r w:rsidR="00CB214B" w:rsidRPr="005D1440">
        <w:rPr>
          <w:rFonts w:ascii="Arial" w:hAnsi="Arial" w:cs="Arial"/>
          <w:bCs/>
          <w:lang w:val="en-US"/>
        </w:rPr>
        <w:t xml:space="preserve">  Both what is taught and the way in which it is taught should reflect human rights values, encourage participation and foster a learning environment free from want and fear.”</w:t>
      </w:r>
      <w:r w:rsidR="00884BF2" w:rsidRPr="005D1440">
        <w:rPr>
          <w:rStyle w:val="Funotenzeichen"/>
          <w:rFonts w:ascii="Arial" w:hAnsi="Arial" w:cs="Arial"/>
          <w:bCs/>
          <w:lang w:val="en-US"/>
        </w:rPr>
        <w:footnoteReference w:id="3"/>
      </w:r>
    </w:p>
    <w:p w14:paraId="6ADAB101" w14:textId="77777777" w:rsidR="00CB214B" w:rsidRPr="00EF6715" w:rsidRDefault="00CB214B" w:rsidP="005D1440">
      <w:pPr>
        <w:autoSpaceDE w:val="0"/>
        <w:autoSpaceDN w:val="0"/>
        <w:adjustRightInd w:val="0"/>
        <w:spacing w:after="60" w:line="360" w:lineRule="auto"/>
        <w:rPr>
          <w:rFonts w:ascii="Arial" w:hAnsi="Arial" w:cs="Arial"/>
          <w:bCs/>
          <w:sz w:val="24"/>
          <w:szCs w:val="24"/>
          <w:lang w:val="en-US"/>
        </w:rPr>
      </w:pPr>
      <w:r w:rsidRPr="00EF6715">
        <w:rPr>
          <w:rFonts w:ascii="Arial" w:hAnsi="Arial" w:cs="Arial"/>
          <w:bCs/>
          <w:sz w:val="24"/>
          <w:szCs w:val="24"/>
          <w:lang w:val="en-US"/>
        </w:rPr>
        <w:t>Clearly the UN is not only concerned with making human rights known and declaring</w:t>
      </w:r>
      <w:r w:rsidR="002B0788">
        <w:rPr>
          <w:rFonts w:ascii="Arial" w:hAnsi="Arial" w:cs="Arial"/>
          <w:bCs/>
          <w:sz w:val="24"/>
          <w:szCs w:val="24"/>
          <w:lang w:val="en-US"/>
        </w:rPr>
        <w:t xml:space="preserve"> their validity. Rather</w:t>
      </w:r>
      <w:r w:rsidRPr="00EF6715">
        <w:rPr>
          <w:rFonts w:ascii="Arial" w:hAnsi="Arial" w:cs="Arial"/>
          <w:bCs/>
          <w:sz w:val="24"/>
          <w:szCs w:val="24"/>
          <w:lang w:val="en-US"/>
        </w:rPr>
        <w:t xml:space="preserve"> their goal is to create a worldwide “culture of human rights”. </w:t>
      </w:r>
      <w:r w:rsidR="00690EED" w:rsidRPr="00EF6715">
        <w:rPr>
          <w:rFonts w:ascii="Arial" w:hAnsi="Arial" w:cs="Arial"/>
          <w:bCs/>
          <w:sz w:val="24"/>
          <w:szCs w:val="24"/>
          <w:lang w:val="en-US"/>
        </w:rPr>
        <w:t>Although it is not mentioned explicit</w:t>
      </w:r>
      <w:r w:rsidR="00F0734C" w:rsidRPr="00EF6715">
        <w:rPr>
          <w:rFonts w:ascii="Arial" w:hAnsi="Arial" w:cs="Arial"/>
          <w:bCs/>
          <w:sz w:val="24"/>
          <w:szCs w:val="24"/>
          <w:lang w:val="en-US"/>
        </w:rPr>
        <w:t>l</w:t>
      </w:r>
      <w:r w:rsidR="00690EED" w:rsidRPr="00EF6715">
        <w:rPr>
          <w:rFonts w:ascii="Arial" w:hAnsi="Arial" w:cs="Arial"/>
          <w:bCs/>
          <w:sz w:val="24"/>
          <w:szCs w:val="24"/>
          <w:lang w:val="en-US"/>
        </w:rPr>
        <w:t>y,</w:t>
      </w:r>
      <w:r w:rsidR="00260031">
        <w:rPr>
          <w:rFonts w:ascii="Arial" w:hAnsi="Arial" w:cs="Arial"/>
          <w:bCs/>
          <w:sz w:val="24"/>
          <w:szCs w:val="24"/>
          <w:lang w:val="en-US"/>
        </w:rPr>
        <w:t xml:space="preserve"> the conc</w:t>
      </w:r>
      <w:r w:rsidR="003C4939">
        <w:rPr>
          <w:rFonts w:ascii="Arial" w:hAnsi="Arial" w:cs="Arial"/>
          <w:bCs/>
          <w:sz w:val="24"/>
          <w:szCs w:val="24"/>
          <w:lang w:val="en-US"/>
        </w:rPr>
        <w:t>ept of Richard Rorty seems to have been an influence</w:t>
      </w:r>
      <w:r w:rsidR="00690EED" w:rsidRPr="00EF6715">
        <w:rPr>
          <w:rFonts w:ascii="Arial" w:hAnsi="Arial" w:cs="Arial"/>
          <w:bCs/>
          <w:sz w:val="24"/>
          <w:szCs w:val="24"/>
          <w:lang w:val="en-US"/>
        </w:rPr>
        <w:t xml:space="preserve"> here, according to which more than merely rational philosophical argumentation is necessary in order to </w:t>
      </w:r>
      <w:r w:rsidR="00345B99">
        <w:rPr>
          <w:rFonts w:ascii="Arial" w:hAnsi="Arial" w:cs="Arial"/>
          <w:bCs/>
          <w:sz w:val="24"/>
          <w:szCs w:val="24"/>
          <w:lang w:val="en-US"/>
        </w:rPr>
        <w:t>help establish human rights (cf. Rorty, 1993</w:t>
      </w:r>
      <w:r w:rsidR="00690EED" w:rsidRPr="00EF6715">
        <w:rPr>
          <w:rFonts w:ascii="Arial" w:hAnsi="Arial" w:cs="Arial"/>
          <w:bCs/>
          <w:sz w:val="24"/>
          <w:szCs w:val="24"/>
          <w:lang w:val="en-US"/>
        </w:rPr>
        <w:t xml:space="preserve">; see also Weber, 2013, Chap. 2). For Rorty, unlike Rawls or Habermas, the </w:t>
      </w:r>
      <w:r w:rsidR="00690EED" w:rsidRPr="00EF6715">
        <w:rPr>
          <w:rFonts w:ascii="Arial" w:hAnsi="Arial" w:cs="Arial"/>
          <w:bCs/>
          <w:i/>
          <w:sz w:val="24"/>
          <w:szCs w:val="24"/>
          <w:lang w:val="en-US"/>
        </w:rPr>
        <w:t>cultivation of empathy</w:t>
      </w:r>
      <w:r w:rsidR="00F0734C" w:rsidRPr="00EF6715">
        <w:rPr>
          <w:rFonts w:ascii="Arial" w:hAnsi="Arial" w:cs="Arial"/>
          <w:bCs/>
          <w:sz w:val="24"/>
          <w:szCs w:val="24"/>
          <w:lang w:val="en-US"/>
        </w:rPr>
        <w:t xml:space="preserve"> through </w:t>
      </w:r>
      <w:r w:rsidR="00690EED" w:rsidRPr="00EF6715">
        <w:rPr>
          <w:rFonts w:ascii="Arial" w:hAnsi="Arial" w:cs="Arial"/>
          <w:bCs/>
          <w:sz w:val="24"/>
          <w:szCs w:val="24"/>
          <w:lang w:val="en-US"/>
        </w:rPr>
        <w:t>experien</w:t>
      </w:r>
      <w:r w:rsidR="00AF6FDF" w:rsidRPr="00EF6715">
        <w:rPr>
          <w:rFonts w:ascii="Arial" w:hAnsi="Arial" w:cs="Arial"/>
          <w:bCs/>
          <w:sz w:val="24"/>
          <w:szCs w:val="24"/>
          <w:lang w:val="en-US"/>
        </w:rPr>
        <w:t>ced</w:t>
      </w:r>
      <w:r w:rsidR="00690EED" w:rsidRPr="00EF6715">
        <w:rPr>
          <w:rFonts w:ascii="Arial" w:hAnsi="Arial" w:cs="Arial"/>
          <w:bCs/>
          <w:sz w:val="24"/>
          <w:szCs w:val="24"/>
          <w:lang w:val="en-US"/>
        </w:rPr>
        <w:t xml:space="preserve"> transcultural solidarity </w:t>
      </w:r>
      <w:r w:rsidR="00AF6FDF" w:rsidRPr="00EF6715">
        <w:rPr>
          <w:rFonts w:ascii="Arial" w:hAnsi="Arial" w:cs="Arial"/>
          <w:bCs/>
          <w:sz w:val="24"/>
          <w:szCs w:val="24"/>
          <w:lang w:val="en-US"/>
        </w:rPr>
        <w:t xml:space="preserve">plays a very decisive role in fostering a culture of human rights – and not just ensuring its legal status. In this </w:t>
      </w:r>
      <w:r w:rsidR="00DF1922" w:rsidRPr="00EF6715">
        <w:rPr>
          <w:rFonts w:ascii="Arial" w:hAnsi="Arial" w:cs="Arial"/>
          <w:bCs/>
          <w:sz w:val="24"/>
          <w:szCs w:val="24"/>
          <w:lang w:val="en-US"/>
        </w:rPr>
        <w:t xml:space="preserve">spirit the Action Plan also calls for the fostering of the attitudes and behaviors needed for such a culture of human rights. Indeed, as </w:t>
      </w:r>
      <w:r w:rsidR="00F0734C" w:rsidRPr="00EF6715">
        <w:rPr>
          <w:rFonts w:ascii="Arial" w:hAnsi="Arial" w:cs="Arial"/>
          <w:bCs/>
          <w:sz w:val="24"/>
          <w:szCs w:val="24"/>
          <w:lang w:val="en-US"/>
        </w:rPr>
        <w:t>becomes</w:t>
      </w:r>
      <w:r w:rsidR="00DF1922" w:rsidRPr="00EF6715">
        <w:rPr>
          <w:rFonts w:ascii="Arial" w:hAnsi="Arial" w:cs="Arial"/>
          <w:bCs/>
          <w:sz w:val="24"/>
          <w:szCs w:val="24"/>
          <w:lang w:val="en-US"/>
        </w:rPr>
        <w:t xml:space="preserve"> apparent in the course of the paper, the goal of education in human rights is ultimately the education of </w:t>
      </w:r>
      <w:r w:rsidR="00731D3A">
        <w:rPr>
          <w:rFonts w:ascii="Arial" w:hAnsi="Arial" w:cs="Arial"/>
          <w:bCs/>
          <w:sz w:val="24"/>
          <w:szCs w:val="24"/>
          <w:lang w:val="en-US"/>
        </w:rPr>
        <w:t xml:space="preserve">the </w:t>
      </w:r>
      <w:r w:rsidR="00DF1922" w:rsidRPr="00EF6715">
        <w:rPr>
          <w:rFonts w:ascii="Arial" w:hAnsi="Arial" w:cs="Arial"/>
          <w:bCs/>
          <w:sz w:val="24"/>
          <w:szCs w:val="24"/>
          <w:lang w:val="en-US"/>
        </w:rPr>
        <w:t>whole</w:t>
      </w:r>
      <w:r w:rsidR="00731D3A">
        <w:rPr>
          <w:rFonts w:ascii="Arial" w:hAnsi="Arial" w:cs="Arial"/>
          <w:bCs/>
          <w:sz w:val="24"/>
          <w:szCs w:val="24"/>
          <w:lang w:val="en-US"/>
        </w:rPr>
        <w:t xml:space="preserve"> </w:t>
      </w:r>
      <w:r w:rsidR="00731D3A">
        <w:rPr>
          <w:rFonts w:ascii="Arial" w:hAnsi="Arial" w:cs="Arial"/>
          <w:bCs/>
          <w:sz w:val="24"/>
          <w:szCs w:val="24"/>
          <w:lang w:val="en-US"/>
        </w:rPr>
        <w:lastRenderedPageBreak/>
        <w:t>human</w:t>
      </w:r>
      <w:r w:rsidR="00DF1922" w:rsidRPr="00EF6715">
        <w:rPr>
          <w:rFonts w:ascii="Arial" w:hAnsi="Arial" w:cs="Arial"/>
          <w:bCs/>
          <w:sz w:val="24"/>
          <w:szCs w:val="24"/>
          <w:lang w:val="en-US"/>
        </w:rPr>
        <w:t xml:space="preserve"> personality. As such it aims to transform education as a whole (for more on this, see Pirner, 2013).</w:t>
      </w:r>
    </w:p>
    <w:p w14:paraId="62C5536B" w14:textId="77777777" w:rsidR="00DF1922" w:rsidRPr="00EF6715" w:rsidRDefault="00DF1922" w:rsidP="005D1440">
      <w:pPr>
        <w:autoSpaceDE w:val="0"/>
        <w:autoSpaceDN w:val="0"/>
        <w:adjustRightInd w:val="0"/>
        <w:spacing w:after="60" w:line="360" w:lineRule="auto"/>
        <w:rPr>
          <w:rFonts w:ascii="Arial" w:hAnsi="Arial" w:cs="Arial"/>
          <w:bCs/>
          <w:sz w:val="24"/>
          <w:szCs w:val="24"/>
          <w:lang w:val="en-US"/>
        </w:rPr>
      </w:pPr>
      <w:r w:rsidRPr="00EF6715">
        <w:rPr>
          <w:rFonts w:ascii="Arial" w:hAnsi="Arial" w:cs="Arial"/>
          <w:bCs/>
          <w:sz w:val="24"/>
          <w:szCs w:val="24"/>
          <w:lang w:val="en-US"/>
        </w:rPr>
        <w:t>The latter impulse</w:t>
      </w:r>
      <w:r w:rsidR="00AB3612">
        <w:rPr>
          <w:rFonts w:ascii="Arial" w:hAnsi="Arial" w:cs="Arial"/>
          <w:bCs/>
          <w:sz w:val="24"/>
          <w:szCs w:val="24"/>
          <w:lang w:val="en-US"/>
        </w:rPr>
        <w:t>,</w:t>
      </w:r>
      <w:r w:rsidRPr="00EF6715">
        <w:rPr>
          <w:rFonts w:ascii="Arial" w:hAnsi="Arial" w:cs="Arial"/>
          <w:bCs/>
          <w:sz w:val="24"/>
          <w:szCs w:val="24"/>
          <w:lang w:val="en-US"/>
        </w:rPr>
        <w:t xml:space="preserve"> to view the orientation towards human rights as the core of education in general, can, in</w:t>
      </w:r>
      <w:r w:rsidR="00F0734C" w:rsidRPr="00EF6715">
        <w:rPr>
          <w:rFonts w:ascii="Arial" w:hAnsi="Arial" w:cs="Arial"/>
          <w:bCs/>
          <w:sz w:val="24"/>
          <w:szCs w:val="24"/>
          <w:lang w:val="en-US"/>
        </w:rPr>
        <w:t xml:space="preserve"> my opinion</w:t>
      </w:r>
      <w:r w:rsidRPr="00EF6715">
        <w:rPr>
          <w:rFonts w:ascii="Arial" w:hAnsi="Arial" w:cs="Arial"/>
          <w:bCs/>
          <w:sz w:val="24"/>
          <w:szCs w:val="24"/>
          <w:lang w:val="en-US"/>
        </w:rPr>
        <w:t>, practically be understood as a modern reformulation of the classic</w:t>
      </w:r>
      <w:r w:rsidR="00B41803">
        <w:rPr>
          <w:rFonts w:ascii="Arial" w:hAnsi="Arial" w:cs="Arial"/>
          <w:bCs/>
          <w:sz w:val="24"/>
          <w:szCs w:val="24"/>
          <w:lang w:val="en-US"/>
        </w:rPr>
        <w:t>al</w:t>
      </w:r>
      <w:r w:rsidRPr="00EF6715">
        <w:rPr>
          <w:rFonts w:ascii="Arial" w:hAnsi="Arial" w:cs="Arial"/>
          <w:bCs/>
          <w:sz w:val="24"/>
          <w:szCs w:val="24"/>
          <w:lang w:val="en-US"/>
        </w:rPr>
        <w:t xml:space="preserve"> idea</w:t>
      </w:r>
      <w:r w:rsidR="0076500E">
        <w:rPr>
          <w:rFonts w:ascii="Arial" w:hAnsi="Arial" w:cs="Arial"/>
          <w:bCs/>
          <w:sz w:val="24"/>
          <w:szCs w:val="24"/>
          <w:lang w:val="en-US"/>
        </w:rPr>
        <w:t>l</w:t>
      </w:r>
      <w:r w:rsidRPr="00EF6715">
        <w:rPr>
          <w:rFonts w:ascii="Arial" w:hAnsi="Arial" w:cs="Arial"/>
          <w:bCs/>
          <w:sz w:val="24"/>
          <w:szCs w:val="24"/>
          <w:lang w:val="en-US"/>
        </w:rPr>
        <w:t xml:space="preserve"> of education – and, by the way, of a Christian understandi</w:t>
      </w:r>
      <w:r w:rsidR="005D4449">
        <w:rPr>
          <w:rFonts w:ascii="Arial" w:hAnsi="Arial" w:cs="Arial"/>
          <w:bCs/>
          <w:sz w:val="24"/>
          <w:szCs w:val="24"/>
          <w:lang w:val="en-US"/>
        </w:rPr>
        <w:t>ng of education as well. In its</w:t>
      </w:r>
      <w:r w:rsidRPr="00EF6715">
        <w:rPr>
          <w:rFonts w:ascii="Arial" w:hAnsi="Arial" w:cs="Arial"/>
          <w:bCs/>
          <w:sz w:val="24"/>
          <w:szCs w:val="24"/>
          <w:lang w:val="en-US"/>
        </w:rPr>
        <w:t xml:space="preserve"> sense education must</w:t>
      </w:r>
      <w:r w:rsidR="009F4308" w:rsidRPr="00EF6715">
        <w:rPr>
          <w:rFonts w:ascii="Arial" w:hAnsi="Arial" w:cs="Arial"/>
          <w:bCs/>
          <w:sz w:val="24"/>
          <w:szCs w:val="24"/>
          <w:lang w:val="en-US"/>
        </w:rPr>
        <w:t xml:space="preserve"> first and foremost educa</w:t>
      </w:r>
      <w:r w:rsidR="0045418A">
        <w:rPr>
          <w:rFonts w:ascii="Arial" w:hAnsi="Arial" w:cs="Arial"/>
          <w:bCs/>
          <w:sz w:val="24"/>
          <w:szCs w:val="24"/>
          <w:lang w:val="en-US"/>
        </w:rPr>
        <w:t>te people as human beings and thus</w:t>
      </w:r>
      <w:r w:rsidR="009F4308" w:rsidRPr="00EF6715">
        <w:rPr>
          <w:rFonts w:ascii="Arial" w:hAnsi="Arial" w:cs="Arial"/>
          <w:bCs/>
          <w:sz w:val="24"/>
          <w:szCs w:val="24"/>
          <w:lang w:val="en-US"/>
        </w:rPr>
        <w:t xml:space="preserve"> serve human development. Preparation for the demands of society and its economy are secondary. A strong orientation of our school education towards human rights and therewith </w:t>
      </w:r>
      <w:r w:rsidR="00F13244">
        <w:rPr>
          <w:rFonts w:ascii="Arial" w:hAnsi="Arial" w:cs="Arial"/>
          <w:bCs/>
          <w:sz w:val="24"/>
          <w:szCs w:val="24"/>
          <w:lang w:val="en-US"/>
        </w:rPr>
        <w:t xml:space="preserve">towards a correspondence to the human person </w:t>
      </w:r>
      <w:r w:rsidR="009F4308" w:rsidRPr="00EF6715">
        <w:rPr>
          <w:rFonts w:ascii="Arial" w:hAnsi="Arial" w:cs="Arial"/>
          <w:bCs/>
          <w:sz w:val="24"/>
          <w:szCs w:val="24"/>
          <w:lang w:val="en-US"/>
        </w:rPr>
        <w:t>could perhaps provide a healthy counterweight to the present performance orientation brought to bear by PISA</w:t>
      </w:r>
      <w:r w:rsidR="00102857">
        <w:rPr>
          <w:rFonts w:ascii="Arial" w:hAnsi="Arial" w:cs="Arial"/>
          <w:bCs/>
          <w:sz w:val="24"/>
          <w:szCs w:val="24"/>
          <w:lang w:val="en-US"/>
        </w:rPr>
        <w:t xml:space="preserve"> and other international </w:t>
      </w:r>
      <w:r w:rsidR="00FF22A6">
        <w:rPr>
          <w:rFonts w:ascii="Arial" w:hAnsi="Arial" w:cs="Arial"/>
          <w:bCs/>
          <w:sz w:val="24"/>
          <w:szCs w:val="24"/>
          <w:lang w:val="en-US"/>
        </w:rPr>
        <w:t>school achievement studies</w:t>
      </w:r>
      <w:r w:rsidR="00EE2F9C" w:rsidRPr="00EF6715">
        <w:rPr>
          <w:rFonts w:ascii="Arial" w:hAnsi="Arial" w:cs="Arial"/>
          <w:bCs/>
          <w:sz w:val="24"/>
          <w:szCs w:val="24"/>
          <w:lang w:val="en-US"/>
        </w:rPr>
        <w:t>.</w:t>
      </w:r>
      <w:r w:rsidR="009F4308" w:rsidRPr="00EF6715">
        <w:rPr>
          <w:rFonts w:ascii="Arial" w:hAnsi="Arial" w:cs="Arial"/>
          <w:bCs/>
          <w:sz w:val="24"/>
          <w:szCs w:val="24"/>
          <w:lang w:val="en-US"/>
        </w:rPr>
        <w:t xml:space="preserve"> Th</w:t>
      </w:r>
      <w:r w:rsidR="00CC4C19" w:rsidRPr="00EF6715">
        <w:rPr>
          <w:rFonts w:ascii="Arial" w:hAnsi="Arial" w:cs="Arial"/>
          <w:bCs/>
          <w:sz w:val="24"/>
          <w:szCs w:val="24"/>
          <w:lang w:val="en-US"/>
        </w:rPr>
        <w:t xml:space="preserve">e present discussion on inclusion in our schools, which was </w:t>
      </w:r>
      <w:r w:rsidR="00EE2F9C" w:rsidRPr="00EF6715">
        <w:rPr>
          <w:rFonts w:ascii="Arial" w:hAnsi="Arial" w:cs="Arial"/>
          <w:bCs/>
          <w:sz w:val="24"/>
          <w:szCs w:val="24"/>
          <w:lang w:val="en-US"/>
        </w:rPr>
        <w:t>s</w:t>
      </w:r>
      <w:r w:rsidR="00CC4C19" w:rsidRPr="00EF6715">
        <w:rPr>
          <w:rFonts w:ascii="Arial" w:hAnsi="Arial" w:cs="Arial"/>
          <w:bCs/>
          <w:sz w:val="24"/>
          <w:szCs w:val="24"/>
          <w:lang w:val="en-US"/>
        </w:rPr>
        <w:t>timulated through the UN Convention of the Rights of Persons with Disabilities,</w:t>
      </w:r>
      <w:r w:rsidR="008426DD">
        <w:rPr>
          <w:rFonts w:ascii="Arial" w:hAnsi="Arial" w:cs="Arial"/>
          <w:bCs/>
          <w:sz w:val="24"/>
          <w:szCs w:val="24"/>
          <w:lang w:val="en-US"/>
        </w:rPr>
        <w:t xml:space="preserve"> offers such an opportunity (cf Pirner, 2015</w:t>
      </w:r>
      <w:r w:rsidR="00CC4C19" w:rsidRPr="00EF6715">
        <w:rPr>
          <w:rFonts w:ascii="Arial" w:hAnsi="Arial" w:cs="Arial"/>
          <w:bCs/>
          <w:sz w:val="24"/>
          <w:szCs w:val="24"/>
          <w:lang w:val="en-US"/>
        </w:rPr>
        <w:t>). The demand that education should be oriented towards the “</w:t>
      </w:r>
      <w:r w:rsidR="006429C2">
        <w:rPr>
          <w:rFonts w:ascii="Arial" w:hAnsi="Arial" w:cs="Arial"/>
          <w:bCs/>
          <w:i/>
          <w:sz w:val="24"/>
          <w:szCs w:val="24"/>
          <w:lang w:val="en-US"/>
        </w:rPr>
        <w:t>The measurements of humanness</w:t>
      </w:r>
      <w:r w:rsidR="00C546A2" w:rsidRPr="00EF6715">
        <w:rPr>
          <w:rFonts w:ascii="Arial" w:hAnsi="Arial" w:cs="Arial"/>
          <w:bCs/>
          <w:sz w:val="24"/>
          <w:szCs w:val="24"/>
          <w:lang w:val="en-US"/>
        </w:rPr>
        <w:t xml:space="preserve">” </w:t>
      </w:r>
      <w:r w:rsidR="00CC4C19" w:rsidRPr="00EF6715">
        <w:rPr>
          <w:rFonts w:ascii="Arial" w:hAnsi="Arial" w:cs="Arial"/>
          <w:bCs/>
          <w:sz w:val="24"/>
          <w:szCs w:val="24"/>
          <w:lang w:val="en-US"/>
        </w:rPr>
        <w:t>[</w:t>
      </w:r>
      <w:r w:rsidR="00C24312">
        <w:rPr>
          <w:rFonts w:ascii="Arial" w:hAnsi="Arial" w:cs="Arial"/>
          <w:bCs/>
          <w:i/>
          <w:sz w:val="24"/>
          <w:szCs w:val="24"/>
          <w:lang w:val="en-US"/>
        </w:rPr>
        <w:t>Maße</w:t>
      </w:r>
      <w:r w:rsidR="00CC4C19" w:rsidRPr="00EF6715">
        <w:rPr>
          <w:rFonts w:ascii="Arial" w:hAnsi="Arial" w:cs="Arial"/>
          <w:bCs/>
          <w:i/>
          <w:sz w:val="24"/>
          <w:szCs w:val="24"/>
          <w:lang w:val="en-US"/>
        </w:rPr>
        <w:t xml:space="preserve"> des Menschlichen</w:t>
      </w:r>
      <w:r w:rsidR="00CC4C19" w:rsidRPr="00EF6715">
        <w:rPr>
          <w:rFonts w:ascii="Arial" w:hAnsi="Arial" w:cs="Arial"/>
          <w:bCs/>
          <w:sz w:val="24"/>
          <w:szCs w:val="24"/>
          <w:lang w:val="en-US"/>
        </w:rPr>
        <w:t>] is also a programmatic demand of</w:t>
      </w:r>
      <w:r w:rsidR="00B83FB5">
        <w:rPr>
          <w:rFonts w:ascii="Arial" w:hAnsi="Arial" w:cs="Arial"/>
          <w:bCs/>
          <w:sz w:val="24"/>
          <w:szCs w:val="24"/>
          <w:lang w:val="en-US"/>
        </w:rPr>
        <w:t xml:space="preserve"> the German Protestant</w:t>
      </w:r>
      <w:r w:rsidR="00CC4C19" w:rsidRPr="00EF6715">
        <w:rPr>
          <w:rFonts w:ascii="Arial" w:hAnsi="Arial" w:cs="Arial"/>
          <w:bCs/>
          <w:sz w:val="24"/>
          <w:szCs w:val="24"/>
          <w:lang w:val="en-US"/>
        </w:rPr>
        <w:t xml:space="preserve"> Church</w:t>
      </w:r>
      <w:r w:rsidR="00B83FB5">
        <w:rPr>
          <w:rFonts w:ascii="Arial" w:hAnsi="Arial" w:cs="Arial"/>
          <w:bCs/>
          <w:sz w:val="24"/>
          <w:szCs w:val="24"/>
          <w:lang w:val="en-US"/>
        </w:rPr>
        <w:t>es (EKD)</w:t>
      </w:r>
      <w:r w:rsidR="00CC4C19" w:rsidRPr="00EF6715">
        <w:rPr>
          <w:rFonts w:ascii="Arial" w:hAnsi="Arial" w:cs="Arial"/>
          <w:bCs/>
          <w:sz w:val="24"/>
          <w:szCs w:val="24"/>
          <w:lang w:val="en-US"/>
        </w:rPr>
        <w:t xml:space="preserve"> </w:t>
      </w:r>
      <w:r w:rsidR="00C546A2" w:rsidRPr="00EF6715">
        <w:rPr>
          <w:rFonts w:ascii="Arial" w:hAnsi="Arial" w:cs="Arial"/>
          <w:bCs/>
          <w:sz w:val="24"/>
          <w:szCs w:val="24"/>
          <w:lang w:val="en-US"/>
        </w:rPr>
        <w:t>in a Memo</w:t>
      </w:r>
      <w:r w:rsidR="0050528A">
        <w:rPr>
          <w:rFonts w:ascii="Arial" w:hAnsi="Arial" w:cs="Arial"/>
          <w:bCs/>
          <w:sz w:val="24"/>
          <w:szCs w:val="24"/>
          <w:lang w:val="en-US"/>
        </w:rPr>
        <w:t>randum published in 2003 (Kirchenamt der EKD, 2003).</w:t>
      </w:r>
      <w:r w:rsidR="00C546A2" w:rsidRPr="00EF6715">
        <w:rPr>
          <w:rFonts w:ascii="Arial" w:hAnsi="Arial" w:cs="Arial"/>
          <w:bCs/>
          <w:sz w:val="24"/>
          <w:szCs w:val="24"/>
          <w:lang w:val="en-US"/>
        </w:rPr>
        <w:t xml:space="preserve"> </w:t>
      </w:r>
    </w:p>
    <w:p w14:paraId="471E2AFA" w14:textId="77777777" w:rsidR="00C546A2" w:rsidRPr="00EF6715" w:rsidRDefault="00C546A2" w:rsidP="005D1440">
      <w:pPr>
        <w:autoSpaceDE w:val="0"/>
        <w:autoSpaceDN w:val="0"/>
        <w:adjustRightInd w:val="0"/>
        <w:spacing w:after="60" w:line="360" w:lineRule="auto"/>
        <w:rPr>
          <w:rFonts w:ascii="Arial" w:hAnsi="Arial" w:cs="Arial"/>
          <w:bCs/>
          <w:sz w:val="24"/>
          <w:szCs w:val="24"/>
          <w:lang w:val="en-US"/>
        </w:rPr>
      </w:pPr>
    </w:p>
    <w:p w14:paraId="6B63A35E" w14:textId="17BC3C9C" w:rsidR="00C546A2" w:rsidRPr="00EF6715" w:rsidRDefault="006D7206" w:rsidP="006D7206">
      <w:pPr>
        <w:pStyle w:val="Listenabsatz"/>
        <w:autoSpaceDE w:val="0"/>
        <w:autoSpaceDN w:val="0"/>
        <w:adjustRightInd w:val="0"/>
        <w:spacing w:after="60" w:line="360" w:lineRule="auto"/>
        <w:ind w:left="0"/>
        <w:contextualSpacing w:val="0"/>
        <w:rPr>
          <w:rFonts w:ascii="Arial" w:hAnsi="Arial" w:cs="Arial"/>
          <w:b/>
          <w:bCs/>
          <w:sz w:val="24"/>
          <w:szCs w:val="24"/>
          <w:lang w:val="en-US"/>
        </w:rPr>
      </w:pPr>
      <w:r>
        <w:rPr>
          <w:rFonts w:ascii="Arial" w:hAnsi="Arial" w:cs="Arial"/>
          <w:b/>
          <w:bCs/>
          <w:sz w:val="24"/>
          <w:szCs w:val="24"/>
          <w:lang w:val="en-US"/>
        </w:rPr>
        <w:t xml:space="preserve">6. </w:t>
      </w:r>
      <w:r w:rsidR="00C546A2" w:rsidRPr="00EF6715">
        <w:rPr>
          <w:rFonts w:ascii="Arial" w:hAnsi="Arial" w:cs="Arial"/>
          <w:b/>
          <w:bCs/>
          <w:sz w:val="24"/>
          <w:szCs w:val="24"/>
          <w:lang w:val="en-US"/>
        </w:rPr>
        <w:t>Human rights and religious education</w:t>
      </w:r>
      <w:r w:rsidR="00C546A2" w:rsidRPr="00EF6715">
        <w:rPr>
          <w:rFonts w:ascii="Arial" w:hAnsi="Arial" w:cs="Arial"/>
          <w:bCs/>
          <w:sz w:val="24"/>
          <w:szCs w:val="24"/>
          <w:lang w:val="en-US"/>
        </w:rPr>
        <w:t xml:space="preserve"> </w:t>
      </w:r>
      <w:r w:rsidR="00C546A2" w:rsidRPr="00EF6715">
        <w:rPr>
          <w:rFonts w:ascii="Arial" w:hAnsi="Arial" w:cs="Arial"/>
          <w:b/>
          <w:bCs/>
          <w:sz w:val="24"/>
          <w:szCs w:val="24"/>
          <w:lang w:val="en-US"/>
        </w:rPr>
        <w:t>– Five Theses</w:t>
      </w:r>
    </w:p>
    <w:p w14:paraId="687F3239" w14:textId="77777777" w:rsidR="00C546A2" w:rsidRPr="00EF6715" w:rsidRDefault="00C546A2" w:rsidP="005D1440">
      <w:pPr>
        <w:autoSpaceDE w:val="0"/>
        <w:autoSpaceDN w:val="0"/>
        <w:adjustRightInd w:val="0"/>
        <w:spacing w:after="60" w:line="360" w:lineRule="auto"/>
        <w:rPr>
          <w:rFonts w:ascii="Arial" w:hAnsi="Arial" w:cs="Arial"/>
          <w:bCs/>
          <w:sz w:val="24"/>
          <w:szCs w:val="24"/>
          <w:lang w:val="en-US"/>
        </w:rPr>
      </w:pPr>
      <w:r w:rsidRPr="00EF6715">
        <w:rPr>
          <w:rFonts w:ascii="Arial" w:hAnsi="Arial" w:cs="Arial"/>
          <w:bCs/>
          <w:sz w:val="24"/>
          <w:szCs w:val="24"/>
          <w:lang w:val="en-US"/>
        </w:rPr>
        <w:t>Preliminary remark: I begin with the premise that the relationship between religious education and human rights, much like the relationship between the religions and human rights, should be viewed as a fundamentally dialectal and mutual relationship</w:t>
      </w:r>
      <w:r w:rsidR="00EE2F9C" w:rsidRPr="00EF6715">
        <w:rPr>
          <w:rFonts w:ascii="Arial" w:hAnsi="Arial" w:cs="Arial"/>
          <w:bCs/>
          <w:sz w:val="24"/>
          <w:szCs w:val="24"/>
          <w:lang w:val="en-US"/>
        </w:rPr>
        <w:t>.</w:t>
      </w:r>
      <w:r w:rsidRPr="00EF6715">
        <w:rPr>
          <w:rFonts w:ascii="Arial" w:hAnsi="Arial" w:cs="Arial"/>
          <w:bCs/>
          <w:sz w:val="24"/>
          <w:szCs w:val="24"/>
          <w:lang w:val="en-US"/>
        </w:rPr>
        <w:t xml:space="preserve"> Religious education fosters a culture of human rights and is simultaneously subject to critical evaluation on the basis of its </w:t>
      </w:r>
      <w:r w:rsidR="00D43E00" w:rsidRPr="00EF6715">
        <w:rPr>
          <w:rFonts w:ascii="Arial" w:hAnsi="Arial" w:cs="Arial"/>
          <w:bCs/>
          <w:sz w:val="24"/>
          <w:szCs w:val="24"/>
          <w:lang w:val="en-US"/>
        </w:rPr>
        <w:t>standards</w:t>
      </w:r>
      <w:r w:rsidR="00EE2F9C" w:rsidRPr="00EF6715">
        <w:rPr>
          <w:rFonts w:ascii="Arial" w:hAnsi="Arial" w:cs="Arial"/>
          <w:bCs/>
          <w:sz w:val="24"/>
          <w:szCs w:val="24"/>
          <w:lang w:val="en-US"/>
        </w:rPr>
        <w:t xml:space="preserve"> – </w:t>
      </w:r>
      <w:r w:rsidR="00D43E00" w:rsidRPr="00EF6715">
        <w:rPr>
          <w:rFonts w:ascii="Arial" w:hAnsi="Arial" w:cs="Arial"/>
          <w:bCs/>
          <w:sz w:val="24"/>
          <w:szCs w:val="24"/>
          <w:lang w:val="en-US"/>
        </w:rPr>
        <w:t xml:space="preserve">a process which </w:t>
      </w:r>
      <w:r w:rsidR="00EE2F9C" w:rsidRPr="00EF6715">
        <w:rPr>
          <w:rFonts w:ascii="Arial" w:hAnsi="Arial" w:cs="Arial"/>
          <w:bCs/>
          <w:sz w:val="24"/>
          <w:szCs w:val="24"/>
          <w:lang w:val="en-US"/>
        </w:rPr>
        <w:t xml:space="preserve">again </w:t>
      </w:r>
      <w:r w:rsidR="00D43E00" w:rsidRPr="00EF6715">
        <w:rPr>
          <w:rFonts w:ascii="Arial" w:hAnsi="Arial" w:cs="Arial"/>
          <w:bCs/>
          <w:sz w:val="24"/>
          <w:szCs w:val="24"/>
          <w:lang w:val="en-US"/>
        </w:rPr>
        <w:t>serves for the advancement of</w:t>
      </w:r>
      <w:r w:rsidR="00F041E7" w:rsidRPr="00EF6715">
        <w:rPr>
          <w:rFonts w:ascii="Arial" w:hAnsi="Arial" w:cs="Arial"/>
          <w:bCs/>
          <w:sz w:val="24"/>
          <w:szCs w:val="24"/>
          <w:lang w:val="en-US"/>
        </w:rPr>
        <w:t xml:space="preserve"> education and a</w:t>
      </w:r>
      <w:r w:rsidR="009E7F7A">
        <w:rPr>
          <w:rFonts w:ascii="Arial" w:hAnsi="Arial" w:cs="Arial"/>
          <w:bCs/>
          <w:sz w:val="24"/>
          <w:szCs w:val="24"/>
          <w:lang w:val="en-US"/>
        </w:rPr>
        <w:t>t the same time strengthens religion</w:t>
      </w:r>
      <w:r w:rsidR="00F041E7" w:rsidRPr="00EF6715">
        <w:rPr>
          <w:rFonts w:ascii="Arial" w:hAnsi="Arial" w:cs="Arial"/>
          <w:bCs/>
          <w:sz w:val="24"/>
          <w:szCs w:val="24"/>
          <w:lang w:val="en-US"/>
        </w:rPr>
        <w:t xml:space="preserve"> as well as religious education. This is particul</w:t>
      </w:r>
      <w:r w:rsidR="00405D9C">
        <w:rPr>
          <w:rFonts w:ascii="Arial" w:hAnsi="Arial" w:cs="Arial"/>
          <w:bCs/>
          <w:sz w:val="24"/>
          <w:szCs w:val="24"/>
          <w:lang w:val="en-US"/>
        </w:rPr>
        <w:t>arly true for public</w:t>
      </w:r>
      <w:r w:rsidR="00F041E7" w:rsidRPr="00EF6715">
        <w:rPr>
          <w:rFonts w:ascii="Arial" w:hAnsi="Arial" w:cs="Arial"/>
          <w:bCs/>
          <w:sz w:val="24"/>
          <w:szCs w:val="24"/>
          <w:lang w:val="en-US"/>
        </w:rPr>
        <w:t xml:space="preserve"> religious education in </w:t>
      </w:r>
      <w:r w:rsidR="00E752B5">
        <w:rPr>
          <w:rFonts w:ascii="Arial" w:hAnsi="Arial" w:cs="Arial"/>
          <w:bCs/>
          <w:sz w:val="24"/>
          <w:szCs w:val="24"/>
          <w:lang w:val="en-US"/>
        </w:rPr>
        <w:t xml:space="preserve">nursery schools, </w:t>
      </w:r>
      <w:r w:rsidR="00F041E7" w:rsidRPr="00EF6715">
        <w:rPr>
          <w:rFonts w:ascii="Arial" w:hAnsi="Arial" w:cs="Arial"/>
          <w:bCs/>
          <w:sz w:val="24"/>
          <w:szCs w:val="24"/>
          <w:lang w:val="en-US"/>
        </w:rPr>
        <w:t>child day care, schools, media and adult education, but basically no less so for relig</w:t>
      </w:r>
      <w:r w:rsidR="003A4A75">
        <w:rPr>
          <w:rFonts w:ascii="Arial" w:hAnsi="Arial" w:cs="Arial"/>
          <w:bCs/>
          <w:sz w:val="24"/>
          <w:szCs w:val="24"/>
          <w:lang w:val="en-US"/>
        </w:rPr>
        <w:t>ious education and socialization</w:t>
      </w:r>
      <w:r w:rsidR="00F041E7" w:rsidRPr="00EF6715">
        <w:rPr>
          <w:rFonts w:ascii="Arial" w:hAnsi="Arial" w:cs="Arial"/>
          <w:bCs/>
          <w:sz w:val="24"/>
          <w:szCs w:val="24"/>
          <w:lang w:val="en-US"/>
        </w:rPr>
        <w:t xml:space="preserve"> in the family and community.</w:t>
      </w:r>
    </w:p>
    <w:p w14:paraId="72B6B641" w14:textId="77777777" w:rsidR="00F041E7" w:rsidRPr="00EF6715" w:rsidRDefault="00F041E7" w:rsidP="005D1440">
      <w:pPr>
        <w:autoSpaceDE w:val="0"/>
        <w:autoSpaceDN w:val="0"/>
        <w:adjustRightInd w:val="0"/>
        <w:spacing w:after="60" w:line="360" w:lineRule="auto"/>
        <w:rPr>
          <w:rFonts w:ascii="Arial" w:hAnsi="Arial" w:cs="Arial"/>
          <w:bCs/>
          <w:sz w:val="24"/>
          <w:szCs w:val="24"/>
          <w:lang w:val="en-US"/>
        </w:rPr>
      </w:pPr>
    </w:p>
    <w:p w14:paraId="667ADDFD" w14:textId="2B6DF162" w:rsidR="00F041E7" w:rsidRPr="00EF6715" w:rsidRDefault="006D7206" w:rsidP="006D7206">
      <w:pPr>
        <w:pStyle w:val="Listenabsatz"/>
        <w:autoSpaceDE w:val="0"/>
        <w:autoSpaceDN w:val="0"/>
        <w:adjustRightInd w:val="0"/>
        <w:spacing w:after="60" w:line="360" w:lineRule="auto"/>
        <w:ind w:left="0"/>
        <w:contextualSpacing w:val="0"/>
        <w:rPr>
          <w:rFonts w:ascii="Arial" w:hAnsi="Arial" w:cs="Arial"/>
          <w:bCs/>
          <w:i/>
          <w:sz w:val="24"/>
          <w:szCs w:val="24"/>
          <w:lang w:val="en-US"/>
        </w:rPr>
      </w:pPr>
      <w:r>
        <w:rPr>
          <w:rFonts w:ascii="Arial" w:hAnsi="Arial" w:cs="Arial"/>
          <w:bCs/>
          <w:i/>
          <w:sz w:val="24"/>
          <w:szCs w:val="24"/>
          <w:lang w:val="en-US"/>
        </w:rPr>
        <w:t xml:space="preserve">1. </w:t>
      </w:r>
      <w:r w:rsidR="006A31FB">
        <w:rPr>
          <w:rFonts w:ascii="Arial" w:hAnsi="Arial" w:cs="Arial"/>
          <w:bCs/>
          <w:i/>
          <w:sz w:val="24"/>
          <w:szCs w:val="24"/>
          <w:lang w:val="en-US"/>
        </w:rPr>
        <w:t>Religious education</w:t>
      </w:r>
      <w:r w:rsidR="00F041E7" w:rsidRPr="00EF6715">
        <w:rPr>
          <w:rFonts w:ascii="Arial" w:hAnsi="Arial" w:cs="Arial"/>
          <w:bCs/>
          <w:i/>
          <w:sz w:val="24"/>
          <w:szCs w:val="24"/>
          <w:lang w:val="en-US"/>
        </w:rPr>
        <w:t xml:space="preserve"> in families, communities and in public c</w:t>
      </w:r>
      <w:r w:rsidR="001A7C1A" w:rsidRPr="00EF6715">
        <w:rPr>
          <w:rFonts w:ascii="Arial" w:hAnsi="Arial" w:cs="Arial"/>
          <w:bCs/>
          <w:i/>
          <w:sz w:val="24"/>
          <w:szCs w:val="24"/>
          <w:lang w:val="en-US"/>
        </w:rPr>
        <w:t xml:space="preserve">ontributes significantly to the </w:t>
      </w:r>
      <w:r w:rsidR="00F041E7" w:rsidRPr="00EF6715">
        <w:rPr>
          <w:rFonts w:ascii="Arial" w:hAnsi="Arial" w:cs="Arial"/>
          <w:bCs/>
          <w:i/>
          <w:sz w:val="24"/>
          <w:szCs w:val="24"/>
          <w:lang w:val="en-US"/>
        </w:rPr>
        <w:t xml:space="preserve">support of children, adolescents and adults in their competence to perceive their human right to religious freedom. </w:t>
      </w:r>
    </w:p>
    <w:p w14:paraId="12A30EDA" w14:textId="77777777" w:rsidR="00204C52" w:rsidRPr="00EF6715" w:rsidRDefault="00204C52" w:rsidP="005D1440">
      <w:pPr>
        <w:pStyle w:val="Listenabsatz"/>
        <w:autoSpaceDE w:val="0"/>
        <w:autoSpaceDN w:val="0"/>
        <w:adjustRightInd w:val="0"/>
        <w:spacing w:after="60" w:line="360" w:lineRule="auto"/>
        <w:ind w:left="0"/>
        <w:contextualSpacing w:val="0"/>
        <w:rPr>
          <w:rFonts w:ascii="Arial" w:hAnsi="Arial" w:cs="Arial"/>
          <w:bCs/>
          <w:sz w:val="24"/>
          <w:szCs w:val="24"/>
          <w:lang w:val="en-US"/>
        </w:rPr>
      </w:pPr>
      <w:r w:rsidRPr="00EF6715">
        <w:rPr>
          <w:rFonts w:ascii="Arial" w:hAnsi="Arial" w:cs="Arial"/>
          <w:bCs/>
          <w:sz w:val="24"/>
          <w:szCs w:val="24"/>
          <w:lang w:val="en-US"/>
        </w:rPr>
        <w:lastRenderedPageBreak/>
        <w:t>As Friedrich Schweitzer argues in his contribution to this volume, the perception of the basic right to freedom of religion is inconceivable without religious education. The right to religious education is ultimately a consequence of both the hum</w:t>
      </w:r>
      <w:r w:rsidR="00A01043">
        <w:rPr>
          <w:rFonts w:ascii="Arial" w:hAnsi="Arial" w:cs="Arial"/>
          <w:bCs/>
          <w:sz w:val="24"/>
          <w:szCs w:val="24"/>
          <w:lang w:val="en-US"/>
        </w:rPr>
        <w:t>an rig</w:t>
      </w:r>
      <w:r w:rsidRPr="00EF6715">
        <w:rPr>
          <w:rFonts w:ascii="Arial" w:hAnsi="Arial" w:cs="Arial"/>
          <w:bCs/>
          <w:sz w:val="24"/>
          <w:szCs w:val="24"/>
          <w:lang w:val="en-US"/>
        </w:rPr>
        <w:t xml:space="preserve">ht to freedom of religion, as well as the human right to education. </w:t>
      </w:r>
      <w:r w:rsidR="00A01043">
        <w:rPr>
          <w:rFonts w:ascii="Arial" w:hAnsi="Arial" w:cs="Arial"/>
          <w:bCs/>
          <w:sz w:val="24"/>
          <w:szCs w:val="24"/>
          <w:lang w:val="en-US"/>
        </w:rPr>
        <w:t xml:space="preserve">The right to religious education becomes ever more important in a human rights-based pluralistic society, because in such a society, </w:t>
      </w:r>
      <w:r w:rsidR="00E72D11">
        <w:rPr>
          <w:rFonts w:ascii="Arial" w:hAnsi="Arial" w:cs="Arial"/>
          <w:bCs/>
          <w:sz w:val="24"/>
          <w:szCs w:val="24"/>
          <w:lang w:val="en-US"/>
        </w:rPr>
        <w:t xml:space="preserve">reflective and </w:t>
      </w:r>
      <w:r w:rsidR="00870F3B">
        <w:rPr>
          <w:rFonts w:ascii="Arial" w:hAnsi="Arial" w:cs="Arial"/>
          <w:bCs/>
          <w:sz w:val="24"/>
          <w:szCs w:val="24"/>
          <w:lang w:val="en-US"/>
        </w:rPr>
        <w:t>high-quality religious education is necessary a) to make informed personal choices in religious matters, b) to develop an understanding of one’s own religion or worldview that is compatible with the right to freedom of religion and belief as well as with other human rights, and c) to be able to competently participate in public disco</w:t>
      </w:r>
      <w:r w:rsidR="00903C22">
        <w:rPr>
          <w:rFonts w:ascii="Arial" w:hAnsi="Arial" w:cs="Arial"/>
          <w:bCs/>
          <w:sz w:val="24"/>
          <w:szCs w:val="24"/>
          <w:lang w:val="en-US"/>
        </w:rPr>
        <w:t>urse on religious issues</w:t>
      </w:r>
      <w:r w:rsidR="00870F3B">
        <w:rPr>
          <w:rFonts w:ascii="Arial" w:hAnsi="Arial" w:cs="Arial"/>
          <w:bCs/>
          <w:sz w:val="24"/>
          <w:szCs w:val="24"/>
          <w:lang w:val="en-US"/>
        </w:rPr>
        <w:t>.</w:t>
      </w:r>
      <w:r w:rsidR="00A01043">
        <w:rPr>
          <w:rFonts w:ascii="Arial" w:hAnsi="Arial" w:cs="Arial"/>
          <w:bCs/>
          <w:sz w:val="24"/>
          <w:szCs w:val="24"/>
          <w:lang w:val="en-US"/>
        </w:rPr>
        <w:t xml:space="preserve"> </w:t>
      </w:r>
    </w:p>
    <w:p w14:paraId="147D6FCE" w14:textId="77777777" w:rsidR="00204C52" w:rsidRPr="00EF6715" w:rsidRDefault="00204C52" w:rsidP="005D1440">
      <w:pPr>
        <w:autoSpaceDE w:val="0"/>
        <w:autoSpaceDN w:val="0"/>
        <w:adjustRightInd w:val="0"/>
        <w:spacing w:after="60" w:line="360" w:lineRule="auto"/>
        <w:rPr>
          <w:rFonts w:ascii="Arial" w:hAnsi="Arial" w:cs="Arial"/>
          <w:bCs/>
          <w:sz w:val="24"/>
          <w:szCs w:val="24"/>
          <w:lang w:val="en-US"/>
        </w:rPr>
      </w:pPr>
    </w:p>
    <w:p w14:paraId="2B36E490" w14:textId="4E647CAA" w:rsidR="00204C52" w:rsidRPr="00EF6715" w:rsidRDefault="006D7206" w:rsidP="006D7206">
      <w:pPr>
        <w:pStyle w:val="Listenabsatz"/>
        <w:autoSpaceDE w:val="0"/>
        <w:autoSpaceDN w:val="0"/>
        <w:adjustRightInd w:val="0"/>
        <w:spacing w:after="60" w:line="360" w:lineRule="auto"/>
        <w:ind w:left="0"/>
        <w:contextualSpacing w:val="0"/>
        <w:rPr>
          <w:rFonts w:ascii="Arial" w:hAnsi="Arial" w:cs="Arial"/>
          <w:bCs/>
          <w:sz w:val="24"/>
          <w:szCs w:val="24"/>
          <w:lang w:val="en-US"/>
        </w:rPr>
      </w:pPr>
      <w:r>
        <w:rPr>
          <w:rFonts w:ascii="Arial" w:hAnsi="Arial" w:cs="Arial"/>
          <w:bCs/>
          <w:i/>
          <w:sz w:val="24"/>
          <w:szCs w:val="24"/>
          <w:lang w:val="en-US"/>
        </w:rPr>
        <w:t xml:space="preserve">2. </w:t>
      </w:r>
      <w:r w:rsidR="00204C52" w:rsidRPr="00EF6715">
        <w:rPr>
          <w:rFonts w:ascii="Arial" w:hAnsi="Arial" w:cs="Arial"/>
          <w:bCs/>
          <w:i/>
          <w:sz w:val="24"/>
          <w:szCs w:val="24"/>
          <w:lang w:val="en-US"/>
        </w:rPr>
        <w:t>Recognition of religious freedom for all men and women is at the same time a central criterion for the quality of religious education, particularly in the public realm. It is honored in an exemplary way by interreligious education.</w:t>
      </w:r>
    </w:p>
    <w:p w14:paraId="73EB4106" w14:textId="04525AFC" w:rsidR="007054B3" w:rsidRPr="00EF6715" w:rsidRDefault="007054B3" w:rsidP="005D1440">
      <w:pPr>
        <w:pStyle w:val="Listenabsatz"/>
        <w:autoSpaceDE w:val="0"/>
        <w:autoSpaceDN w:val="0"/>
        <w:adjustRightInd w:val="0"/>
        <w:spacing w:after="60" w:line="360" w:lineRule="auto"/>
        <w:ind w:left="0"/>
        <w:contextualSpacing w:val="0"/>
        <w:rPr>
          <w:rFonts w:ascii="Arial" w:hAnsi="Arial" w:cs="Arial"/>
          <w:bCs/>
          <w:sz w:val="24"/>
          <w:szCs w:val="24"/>
          <w:lang w:val="en-US"/>
        </w:rPr>
      </w:pPr>
      <w:r w:rsidRPr="00EF6715">
        <w:rPr>
          <w:rFonts w:ascii="Arial" w:hAnsi="Arial" w:cs="Arial"/>
          <w:bCs/>
          <w:sz w:val="24"/>
          <w:szCs w:val="24"/>
          <w:lang w:val="en-US"/>
        </w:rPr>
        <w:t>Religious education today only does justice to its mandate, if it not only provi</w:t>
      </w:r>
      <w:r w:rsidR="00A90697">
        <w:rPr>
          <w:rFonts w:ascii="Arial" w:hAnsi="Arial" w:cs="Arial"/>
          <w:bCs/>
          <w:sz w:val="24"/>
          <w:szCs w:val="24"/>
          <w:lang w:val="en-US"/>
        </w:rPr>
        <w:t>des an introduction into the</w:t>
      </w:r>
      <w:r w:rsidRPr="00EF6715">
        <w:rPr>
          <w:rFonts w:ascii="Arial" w:hAnsi="Arial" w:cs="Arial"/>
          <w:bCs/>
          <w:sz w:val="24"/>
          <w:szCs w:val="24"/>
          <w:lang w:val="en-US"/>
        </w:rPr>
        <w:t xml:space="preserve"> beliefs</w:t>
      </w:r>
      <w:r w:rsidR="00A90697">
        <w:rPr>
          <w:rFonts w:ascii="Arial" w:hAnsi="Arial" w:cs="Arial"/>
          <w:bCs/>
          <w:sz w:val="24"/>
          <w:szCs w:val="24"/>
          <w:lang w:val="en-US"/>
        </w:rPr>
        <w:t xml:space="preserve"> of one religion</w:t>
      </w:r>
      <w:r w:rsidRPr="00EF6715">
        <w:rPr>
          <w:rFonts w:ascii="Arial" w:hAnsi="Arial" w:cs="Arial"/>
          <w:bCs/>
          <w:sz w:val="24"/>
          <w:szCs w:val="24"/>
          <w:lang w:val="en-US"/>
        </w:rPr>
        <w:t>, but at the same time fosters understanding of the legitimacy of other religions and worl</w:t>
      </w:r>
      <w:r w:rsidR="00C34710">
        <w:rPr>
          <w:rFonts w:ascii="Arial" w:hAnsi="Arial" w:cs="Arial"/>
          <w:bCs/>
          <w:sz w:val="24"/>
          <w:szCs w:val="24"/>
          <w:lang w:val="en-US"/>
        </w:rPr>
        <w:t>d</w:t>
      </w:r>
      <w:r w:rsidRPr="00EF6715">
        <w:rPr>
          <w:rFonts w:ascii="Arial" w:hAnsi="Arial" w:cs="Arial"/>
          <w:bCs/>
          <w:sz w:val="24"/>
          <w:szCs w:val="24"/>
          <w:lang w:val="en-US"/>
        </w:rPr>
        <w:t>views. This takes place above all when information is provid</w:t>
      </w:r>
      <w:r w:rsidR="00461E52">
        <w:rPr>
          <w:rFonts w:ascii="Arial" w:hAnsi="Arial" w:cs="Arial"/>
          <w:bCs/>
          <w:sz w:val="24"/>
          <w:szCs w:val="24"/>
          <w:lang w:val="en-US"/>
        </w:rPr>
        <w:t>ed on other religions and world</w:t>
      </w:r>
      <w:r w:rsidRPr="00EF6715">
        <w:rPr>
          <w:rFonts w:ascii="Arial" w:hAnsi="Arial" w:cs="Arial"/>
          <w:bCs/>
          <w:sz w:val="24"/>
          <w:szCs w:val="24"/>
          <w:lang w:val="en-US"/>
        </w:rPr>
        <w:t>views i</w:t>
      </w:r>
      <w:r w:rsidR="006D7206">
        <w:rPr>
          <w:rFonts w:ascii="Arial" w:hAnsi="Arial" w:cs="Arial"/>
          <w:bCs/>
          <w:sz w:val="24"/>
          <w:szCs w:val="24"/>
          <w:lang w:val="en-US"/>
        </w:rPr>
        <w:t>n a way that is fair and non-pol</w:t>
      </w:r>
      <w:r w:rsidRPr="00EF6715">
        <w:rPr>
          <w:rFonts w:ascii="Arial" w:hAnsi="Arial" w:cs="Arial"/>
          <w:bCs/>
          <w:sz w:val="24"/>
          <w:szCs w:val="24"/>
          <w:lang w:val="en-US"/>
        </w:rPr>
        <w:t>emic, that offers not only the possibility o</w:t>
      </w:r>
      <w:r w:rsidR="0086505B">
        <w:rPr>
          <w:rFonts w:ascii="Arial" w:hAnsi="Arial" w:cs="Arial"/>
          <w:bCs/>
          <w:sz w:val="24"/>
          <w:szCs w:val="24"/>
          <w:lang w:val="en-US"/>
        </w:rPr>
        <w:t>f learning from them, but ultimately</w:t>
      </w:r>
      <w:r w:rsidRPr="00EF6715">
        <w:rPr>
          <w:rFonts w:ascii="Arial" w:hAnsi="Arial" w:cs="Arial"/>
          <w:bCs/>
          <w:sz w:val="24"/>
          <w:szCs w:val="24"/>
          <w:lang w:val="en-US"/>
        </w:rPr>
        <w:t xml:space="preserve"> even the freedom to choose them</w:t>
      </w:r>
      <w:r w:rsidR="0086505B">
        <w:rPr>
          <w:rFonts w:ascii="Arial" w:hAnsi="Arial" w:cs="Arial"/>
          <w:bCs/>
          <w:sz w:val="24"/>
          <w:szCs w:val="24"/>
          <w:lang w:val="en-US"/>
        </w:rPr>
        <w:t xml:space="preserve"> as one’s own personal creed</w:t>
      </w:r>
      <w:r w:rsidR="00FD22D9">
        <w:rPr>
          <w:rFonts w:ascii="Arial" w:hAnsi="Arial" w:cs="Arial"/>
          <w:bCs/>
          <w:sz w:val="24"/>
          <w:szCs w:val="24"/>
          <w:lang w:val="en-US"/>
        </w:rPr>
        <w:t>. In terms of a distinction coming from the British context</w:t>
      </w:r>
      <w:r w:rsidRPr="00EF6715">
        <w:rPr>
          <w:rFonts w:ascii="Arial" w:hAnsi="Arial" w:cs="Arial"/>
          <w:bCs/>
          <w:sz w:val="24"/>
          <w:szCs w:val="24"/>
          <w:lang w:val="en-US"/>
        </w:rPr>
        <w:t xml:space="preserve"> I understand interreligious education as a combination of </w:t>
      </w:r>
      <w:r w:rsidRPr="00EF6715">
        <w:rPr>
          <w:rFonts w:ascii="Arial" w:hAnsi="Arial" w:cs="Arial"/>
          <w:bCs/>
          <w:i/>
          <w:sz w:val="24"/>
          <w:szCs w:val="24"/>
          <w:lang w:val="en-US"/>
        </w:rPr>
        <w:t>learning about religion</w:t>
      </w:r>
      <w:r w:rsidRPr="00EF6715">
        <w:rPr>
          <w:rFonts w:ascii="Arial" w:hAnsi="Arial" w:cs="Arial"/>
          <w:bCs/>
          <w:sz w:val="24"/>
          <w:szCs w:val="24"/>
          <w:lang w:val="en-US"/>
        </w:rPr>
        <w:t xml:space="preserve"> and </w:t>
      </w:r>
      <w:r w:rsidRPr="00EF6715">
        <w:rPr>
          <w:rFonts w:ascii="Arial" w:hAnsi="Arial" w:cs="Arial"/>
          <w:bCs/>
          <w:i/>
          <w:sz w:val="24"/>
          <w:szCs w:val="24"/>
          <w:lang w:val="en-US"/>
        </w:rPr>
        <w:t>learning from religion</w:t>
      </w:r>
      <w:r w:rsidRPr="00EF6715">
        <w:rPr>
          <w:rFonts w:ascii="Arial" w:hAnsi="Arial" w:cs="Arial"/>
          <w:bCs/>
          <w:sz w:val="24"/>
          <w:szCs w:val="24"/>
          <w:lang w:val="en-US"/>
        </w:rPr>
        <w:t xml:space="preserve">, </w:t>
      </w:r>
      <w:r w:rsidR="00AA3630" w:rsidRPr="00EF6715">
        <w:rPr>
          <w:rFonts w:ascii="Arial" w:hAnsi="Arial" w:cs="Arial"/>
          <w:bCs/>
          <w:sz w:val="24"/>
          <w:szCs w:val="24"/>
          <w:lang w:val="en-US"/>
        </w:rPr>
        <w:t>which by the way is</w:t>
      </w:r>
      <w:r w:rsidR="00743C9B">
        <w:rPr>
          <w:rFonts w:ascii="Arial" w:hAnsi="Arial" w:cs="Arial"/>
          <w:bCs/>
          <w:sz w:val="24"/>
          <w:szCs w:val="24"/>
          <w:lang w:val="en-US"/>
        </w:rPr>
        <w:t xml:space="preserve"> character</w:t>
      </w:r>
      <w:r w:rsidR="00542B6C">
        <w:rPr>
          <w:rFonts w:ascii="Arial" w:hAnsi="Arial" w:cs="Arial"/>
          <w:bCs/>
          <w:sz w:val="24"/>
          <w:szCs w:val="24"/>
          <w:lang w:val="en-US"/>
        </w:rPr>
        <w:t>istic, for example, for German Religious E</w:t>
      </w:r>
      <w:r w:rsidR="00743C9B">
        <w:rPr>
          <w:rFonts w:ascii="Arial" w:hAnsi="Arial" w:cs="Arial"/>
          <w:bCs/>
          <w:sz w:val="24"/>
          <w:szCs w:val="24"/>
          <w:lang w:val="en-US"/>
        </w:rPr>
        <w:t>ducation at public schools</w:t>
      </w:r>
      <w:r w:rsidR="00542B6C">
        <w:rPr>
          <w:rFonts w:ascii="Arial" w:hAnsi="Arial" w:cs="Arial"/>
          <w:bCs/>
          <w:sz w:val="24"/>
          <w:szCs w:val="24"/>
          <w:lang w:val="en-US"/>
        </w:rPr>
        <w:t xml:space="preserve"> (RE)</w:t>
      </w:r>
      <w:r w:rsidR="00743C9B">
        <w:rPr>
          <w:rFonts w:ascii="Arial" w:hAnsi="Arial" w:cs="Arial"/>
          <w:bCs/>
          <w:sz w:val="24"/>
          <w:szCs w:val="24"/>
          <w:lang w:val="en-US"/>
        </w:rPr>
        <w:t>, too</w:t>
      </w:r>
      <w:r w:rsidR="00AA3630" w:rsidRPr="00EF6715">
        <w:rPr>
          <w:rFonts w:ascii="Arial" w:hAnsi="Arial" w:cs="Arial"/>
          <w:bCs/>
          <w:sz w:val="24"/>
          <w:szCs w:val="24"/>
          <w:lang w:val="en-US"/>
        </w:rPr>
        <w:t xml:space="preserve">. As a rule </w:t>
      </w:r>
      <w:r w:rsidR="00C13301">
        <w:rPr>
          <w:rFonts w:ascii="Arial" w:hAnsi="Arial" w:cs="Arial"/>
          <w:bCs/>
          <w:sz w:val="24"/>
          <w:szCs w:val="24"/>
          <w:lang w:val="en-US"/>
        </w:rPr>
        <w:t xml:space="preserve">in Germany </w:t>
      </w:r>
      <w:r w:rsidR="00AA3630" w:rsidRPr="00EF6715">
        <w:rPr>
          <w:rFonts w:ascii="Arial" w:hAnsi="Arial" w:cs="Arial"/>
          <w:bCs/>
          <w:sz w:val="24"/>
          <w:szCs w:val="24"/>
          <w:lang w:val="en-US"/>
        </w:rPr>
        <w:t xml:space="preserve">we </w:t>
      </w:r>
      <w:r w:rsidR="00EE2F9C" w:rsidRPr="00EF6715">
        <w:rPr>
          <w:rFonts w:ascii="Arial" w:hAnsi="Arial" w:cs="Arial"/>
          <w:bCs/>
          <w:sz w:val="24"/>
          <w:szCs w:val="24"/>
          <w:lang w:val="en-US"/>
        </w:rPr>
        <w:t xml:space="preserve">naturally </w:t>
      </w:r>
      <w:r w:rsidR="00AA3630" w:rsidRPr="00EF6715">
        <w:rPr>
          <w:rFonts w:ascii="Arial" w:hAnsi="Arial" w:cs="Arial"/>
          <w:bCs/>
          <w:sz w:val="24"/>
          <w:szCs w:val="24"/>
          <w:lang w:val="en-US"/>
        </w:rPr>
        <w:t xml:space="preserve">proceed from the assumption that also students </w:t>
      </w:r>
      <w:r w:rsidR="00DC1841" w:rsidRPr="00EF6715">
        <w:rPr>
          <w:rFonts w:ascii="Arial" w:hAnsi="Arial" w:cs="Arial"/>
          <w:bCs/>
          <w:sz w:val="24"/>
          <w:szCs w:val="24"/>
          <w:lang w:val="en-US"/>
        </w:rPr>
        <w:t xml:space="preserve">who are nonbelievers or subscribe to other </w:t>
      </w:r>
      <w:r w:rsidR="00AA3630" w:rsidRPr="00EF6715">
        <w:rPr>
          <w:rFonts w:ascii="Arial" w:hAnsi="Arial" w:cs="Arial"/>
          <w:bCs/>
          <w:sz w:val="24"/>
          <w:szCs w:val="24"/>
          <w:lang w:val="en-US"/>
        </w:rPr>
        <w:t>beliefs should</w:t>
      </w:r>
      <w:r w:rsidR="001823D8">
        <w:rPr>
          <w:rFonts w:ascii="Arial" w:hAnsi="Arial" w:cs="Arial"/>
          <w:bCs/>
          <w:sz w:val="24"/>
          <w:szCs w:val="24"/>
          <w:lang w:val="en-US"/>
        </w:rPr>
        <w:t xml:space="preserve"> be able to profit from Protes</w:t>
      </w:r>
      <w:r w:rsidR="00F65033">
        <w:rPr>
          <w:rFonts w:ascii="Arial" w:hAnsi="Arial" w:cs="Arial"/>
          <w:bCs/>
          <w:sz w:val="24"/>
          <w:szCs w:val="24"/>
          <w:lang w:val="en-US"/>
        </w:rPr>
        <w:t>tant or Catholic RE</w:t>
      </w:r>
      <w:r w:rsidR="0061070E">
        <w:rPr>
          <w:rFonts w:ascii="Arial" w:hAnsi="Arial" w:cs="Arial"/>
          <w:bCs/>
          <w:sz w:val="24"/>
          <w:szCs w:val="24"/>
          <w:lang w:val="en-US"/>
        </w:rPr>
        <w:t xml:space="preserve"> without our</w:t>
      </w:r>
      <w:r w:rsidR="00542E60">
        <w:rPr>
          <w:rFonts w:ascii="Arial" w:hAnsi="Arial" w:cs="Arial"/>
          <w:bCs/>
          <w:sz w:val="24"/>
          <w:szCs w:val="24"/>
          <w:lang w:val="en-US"/>
        </w:rPr>
        <w:t xml:space="preserve"> trying to proselytize or convert them</w:t>
      </w:r>
      <w:r w:rsidR="003E24AB">
        <w:rPr>
          <w:rFonts w:ascii="Arial" w:hAnsi="Arial" w:cs="Arial"/>
          <w:bCs/>
          <w:sz w:val="24"/>
          <w:szCs w:val="24"/>
          <w:lang w:val="en-US"/>
        </w:rPr>
        <w:t>. In a similar manner, for instance, Protestant</w:t>
      </w:r>
      <w:r w:rsidR="00AA3630" w:rsidRPr="00EF6715">
        <w:rPr>
          <w:rFonts w:ascii="Arial" w:hAnsi="Arial" w:cs="Arial"/>
          <w:bCs/>
          <w:sz w:val="24"/>
          <w:szCs w:val="24"/>
          <w:lang w:val="en-US"/>
        </w:rPr>
        <w:t xml:space="preserve"> stu</w:t>
      </w:r>
      <w:r w:rsidR="003E24AB">
        <w:rPr>
          <w:rFonts w:ascii="Arial" w:hAnsi="Arial" w:cs="Arial"/>
          <w:bCs/>
          <w:sz w:val="24"/>
          <w:szCs w:val="24"/>
          <w:lang w:val="en-US"/>
        </w:rPr>
        <w:t>dents i</w:t>
      </w:r>
      <w:r w:rsidR="00073A9A">
        <w:rPr>
          <w:rFonts w:ascii="Arial" w:hAnsi="Arial" w:cs="Arial"/>
          <w:bCs/>
          <w:sz w:val="24"/>
          <w:szCs w:val="24"/>
          <w:lang w:val="en-US"/>
        </w:rPr>
        <w:t>n Protestant RE</w:t>
      </w:r>
      <w:r w:rsidR="003E24AB">
        <w:rPr>
          <w:rFonts w:ascii="Arial" w:hAnsi="Arial" w:cs="Arial"/>
          <w:bCs/>
          <w:sz w:val="24"/>
          <w:szCs w:val="24"/>
          <w:lang w:val="en-US"/>
        </w:rPr>
        <w:t xml:space="preserve"> classes</w:t>
      </w:r>
      <w:r w:rsidR="00AA3630" w:rsidRPr="00EF6715">
        <w:rPr>
          <w:rFonts w:ascii="Arial" w:hAnsi="Arial" w:cs="Arial"/>
          <w:bCs/>
          <w:sz w:val="24"/>
          <w:szCs w:val="24"/>
          <w:lang w:val="en-US"/>
        </w:rPr>
        <w:t xml:space="preserve"> can also learn something beneficial from concerning themselves with Islam or Buddhism</w:t>
      </w:r>
      <w:r w:rsidR="009F7D17">
        <w:rPr>
          <w:rFonts w:ascii="Arial" w:hAnsi="Arial" w:cs="Arial"/>
          <w:bCs/>
          <w:sz w:val="24"/>
          <w:szCs w:val="24"/>
          <w:lang w:val="en-US"/>
        </w:rPr>
        <w:t xml:space="preserve">. </w:t>
      </w:r>
      <w:r w:rsidR="00F22061" w:rsidRPr="00EF6715">
        <w:rPr>
          <w:rFonts w:ascii="Arial" w:hAnsi="Arial" w:cs="Arial"/>
          <w:bCs/>
          <w:sz w:val="24"/>
          <w:szCs w:val="24"/>
          <w:lang w:val="en-US"/>
        </w:rPr>
        <w:t>Both major churches in Germany emphasize in thi</w:t>
      </w:r>
      <w:r w:rsidR="000B0400">
        <w:rPr>
          <w:rFonts w:ascii="Arial" w:hAnsi="Arial" w:cs="Arial"/>
          <w:bCs/>
          <w:sz w:val="24"/>
          <w:szCs w:val="24"/>
          <w:lang w:val="en-US"/>
        </w:rPr>
        <w:t>s respect that RE</w:t>
      </w:r>
      <w:r w:rsidR="00F22061" w:rsidRPr="00EF6715">
        <w:rPr>
          <w:rFonts w:ascii="Arial" w:hAnsi="Arial" w:cs="Arial"/>
          <w:bCs/>
          <w:sz w:val="24"/>
          <w:szCs w:val="24"/>
          <w:lang w:val="en-US"/>
        </w:rPr>
        <w:t xml:space="preserve"> in </w:t>
      </w:r>
      <w:r w:rsidR="00CC1BBB">
        <w:rPr>
          <w:rFonts w:ascii="Arial" w:hAnsi="Arial" w:cs="Arial"/>
          <w:bCs/>
          <w:sz w:val="24"/>
          <w:szCs w:val="24"/>
          <w:lang w:val="en-US"/>
        </w:rPr>
        <w:t xml:space="preserve">public </w:t>
      </w:r>
      <w:r w:rsidR="00F22061" w:rsidRPr="00EF6715">
        <w:rPr>
          <w:rFonts w:ascii="Arial" w:hAnsi="Arial" w:cs="Arial"/>
          <w:bCs/>
          <w:sz w:val="24"/>
          <w:szCs w:val="24"/>
          <w:lang w:val="en-US"/>
        </w:rPr>
        <w:t>school</w:t>
      </w:r>
      <w:r w:rsidR="00CC1BBB">
        <w:rPr>
          <w:rFonts w:ascii="Arial" w:hAnsi="Arial" w:cs="Arial"/>
          <w:bCs/>
          <w:sz w:val="24"/>
          <w:szCs w:val="24"/>
          <w:lang w:val="en-US"/>
        </w:rPr>
        <w:t>s</w:t>
      </w:r>
      <w:r w:rsidR="00F22061" w:rsidRPr="00EF6715">
        <w:rPr>
          <w:rFonts w:ascii="Arial" w:hAnsi="Arial" w:cs="Arial"/>
          <w:bCs/>
          <w:sz w:val="24"/>
          <w:szCs w:val="24"/>
          <w:lang w:val="en-US"/>
        </w:rPr>
        <w:t xml:space="preserve"> is meant to help the student develop </w:t>
      </w:r>
      <w:r w:rsidR="00F22061" w:rsidRPr="002B7466">
        <w:rPr>
          <w:rFonts w:ascii="Arial" w:hAnsi="Arial" w:cs="Arial"/>
          <w:bCs/>
          <w:i/>
          <w:sz w:val="24"/>
          <w:szCs w:val="24"/>
          <w:lang w:val="en-US"/>
        </w:rPr>
        <w:t>a free and independent choice</w:t>
      </w:r>
      <w:r w:rsidR="002D4152">
        <w:rPr>
          <w:rFonts w:ascii="Arial" w:hAnsi="Arial" w:cs="Arial"/>
          <w:bCs/>
          <w:sz w:val="24"/>
          <w:szCs w:val="24"/>
          <w:lang w:val="en-US"/>
        </w:rPr>
        <w:t xml:space="preserve"> in matters of </w:t>
      </w:r>
      <w:r w:rsidR="00F22061" w:rsidRPr="00EF6715">
        <w:rPr>
          <w:rFonts w:ascii="Arial" w:hAnsi="Arial" w:cs="Arial"/>
          <w:bCs/>
          <w:sz w:val="24"/>
          <w:szCs w:val="24"/>
          <w:lang w:val="en-US"/>
        </w:rPr>
        <w:t>fait</w:t>
      </w:r>
      <w:r w:rsidR="002D4152">
        <w:rPr>
          <w:rFonts w:ascii="Arial" w:hAnsi="Arial" w:cs="Arial"/>
          <w:bCs/>
          <w:sz w:val="24"/>
          <w:szCs w:val="24"/>
          <w:lang w:val="en-US"/>
        </w:rPr>
        <w:t>h (cf.</w:t>
      </w:r>
      <w:r w:rsidR="00F22061" w:rsidRPr="00EF6715">
        <w:rPr>
          <w:rFonts w:ascii="Arial" w:hAnsi="Arial" w:cs="Arial"/>
          <w:bCs/>
          <w:sz w:val="24"/>
          <w:szCs w:val="24"/>
          <w:lang w:val="en-US"/>
        </w:rPr>
        <w:t xml:space="preserve"> Sekr</w:t>
      </w:r>
      <w:r w:rsidR="00DC1841" w:rsidRPr="00EF6715">
        <w:rPr>
          <w:rFonts w:ascii="Arial" w:hAnsi="Arial" w:cs="Arial"/>
          <w:bCs/>
          <w:sz w:val="24"/>
          <w:szCs w:val="24"/>
          <w:lang w:val="en-US"/>
        </w:rPr>
        <w:t>etariat der DBK, 2005; Kirchenamt der EKD, 1994, p. 4).</w:t>
      </w:r>
    </w:p>
    <w:p w14:paraId="232A85C8" w14:textId="77777777" w:rsidR="00DC1841" w:rsidRPr="00EF6715" w:rsidRDefault="009D3CE2" w:rsidP="005D1440">
      <w:pPr>
        <w:pStyle w:val="Listenabsatz"/>
        <w:autoSpaceDE w:val="0"/>
        <w:autoSpaceDN w:val="0"/>
        <w:adjustRightInd w:val="0"/>
        <w:spacing w:after="60" w:line="360" w:lineRule="auto"/>
        <w:ind w:left="0"/>
        <w:contextualSpacing w:val="0"/>
        <w:rPr>
          <w:rFonts w:ascii="Arial" w:hAnsi="Arial" w:cs="Arial"/>
          <w:bCs/>
          <w:sz w:val="24"/>
          <w:szCs w:val="24"/>
          <w:lang w:val="en-US"/>
        </w:rPr>
      </w:pPr>
      <w:r>
        <w:rPr>
          <w:rFonts w:ascii="Arial" w:hAnsi="Arial" w:cs="Arial"/>
          <w:bCs/>
          <w:sz w:val="24"/>
          <w:szCs w:val="24"/>
          <w:lang w:val="en-US"/>
        </w:rPr>
        <w:t>Aiming at</w:t>
      </w:r>
      <w:r w:rsidR="00DC1841" w:rsidRPr="00EF6715">
        <w:rPr>
          <w:rFonts w:ascii="Arial" w:hAnsi="Arial" w:cs="Arial"/>
          <w:bCs/>
          <w:sz w:val="24"/>
          <w:szCs w:val="24"/>
          <w:lang w:val="en-US"/>
        </w:rPr>
        <w:t xml:space="preserve"> </w:t>
      </w:r>
      <w:r w:rsidR="00DC1841" w:rsidRPr="00EF6715">
        <w:rPr>
          <w:rFonts w:ascii="Arial" w:hAnsi="Arial" w:cs="Arial"/>
          <w:bCs/>
          <w:i/>
          <w:sz w:val="24"/>
          <w:szCs w:val="24"/>
          <w:lang w:val="en-US"/>
        </w:rPr>
        <w:t>learning from religion</w:t>
      </w:r>
      <w:r w:rsidR="00DC1841" w:rsidRPr="00EF6715">
        <w:rPr>
          <w:rFonts w:ascii="Arial" w:hAnsi="Arial" w:cs="Arial"/>
          <w:bCs/>
          <w:sz w:val="24"/>
          <w:szCs w:val="24"/>
          <w:lang w:val="en-US"/>
        </w:rPr>
        <w:t xml:space="preserve"> also</w:t>
      </w:r>
      <w:r>
        <w:rPr>
          <w:rFonts w:ascii="Arial" w:hAnsi="Arial" w:cs="Arial"/>
          <w:bCs/>
          <w:sz w:val="24"/>
          <w:szCs w:val="24"/>
          <w:lang w:val="en-US"/>
        </w:rPr>
        <w:t xml:space="preserve"> means that RE teachers at German public schools</w:t>
      </w:r>
      <w:r w:rsidR="00DC1841" w:rsidRPr="00EF6715">
        <w:rPr>
          <w:rFonts w:ascii="Arial" w:hAnsi="Arial" w:cs="Arial"/>
          <w:bCs/>
          <w:sz w:val="24"/>
          <w:szCs w:val="24"/>
          <w:lang w:val="en-US"/>
        </w:rPr>
        <w:t xml:space="preserve"> have already </w:t>
      </w:r>
      <w:r>
        <w:rPr>
          <w:rFonts w:ascii="Arial" w:hAnsi="Arial" w:cs="Arial"/>
          <w:bCs/>
          <w:sz w:val="24"/>
          <w:szCs w:val="24"/>
          <w:lang w:val="en-US"/>
        </w:rPr>
        <w:t xml:space="preserve">long </w:t>
      </w:r>
      <w:r w:rsidR="00DC1841" w:rsidRPr="00EF6715">
        <w:rPr>
          <w:rFonts w:ascii="Arial" w:hAnsi="Arial" w:cs="Arial"/>
          <w:bCs/>
          <w:sz w:val="24"/>
          <w:szCs w:val="24"/>
          <w:lang w:val="en-US"/>
        </w:rPr>
        <w:t>been providing suc</w:t>
      </w:r>
      <w:r>
        <w:rPr>
          <w:rFonts w:ascii="Arial" w:hAnsi="Arial" w:cs="Arial"/>
          <w:bCs/>
          <w:sz w:val="24"/>
          <w:szCs w:val="24"/>
          <w:lang w:val="en-US"/>
        </w:rPr>
        <w:t xml:space="preserve">h “translations” as have been called for </w:t>
      </w:r>
      <w:r>
        <w:rPr>
          <w:rFonts w:ascii="Arial" w:hAnsi="Arial" w:cs="Arial"/>
          <w:bCs/>
          <w:sz w:val="24"/>
          <w:szCs w:val="24"/>
          <w:lang w:val="en-US"/>
        </w:rPr>
        <w:lastRenderedPageBreak/>
        <w:t>in</w:t>
      </w:r>
      <w:r w:rsidR="00EE2F9C" w:rsidRPr="00EF6715">
        <w:rPr>
          <w:rFonts w:ascii="Arial" w:hAnsi="Arial" w:cs="Arial"/>
          <w:bCs/>
          <w:sz w:val="24"/>
          <w:szCs w:val="24"/>
          <w:lang w:val="en-US"/>
        </w:rPr>
        <w:t xml:space="preserve"> the discourse of social and human rights ethics</w:t>
      </w:r>
      <w:r w:rsidR="00DC1841" w:rsidRPr="00EF6715">
        <w:rPr>
          <w:rFonts w:ascii="Arial" w:hAnsi="Arial" w:cs="Arial"/>
          <w:bCs/>
          <w:sz w:val="24"/>
          <w:szCs w:val="24"/>
          <w:lang w:val="en-US"/>
        </w:rPr>
        <w:t xml:space="preserve"> </w:t>
      </w:r>
      <w:r w:rsidR="00EE2F9C" w:rsidRPr="00EF6715">
        <w:rPr>
          <w:rFonts w:ascii="Arial" w:hAnsi="Arial" w:cs="Arial"/>
          <w:bCs/>
          <w:sz w:val="24"/>
          <w:szCs w:val="24"/>
          <w:lang w:val="en-US"/>
        </w:rPr>
        <w:t>(s</w:t>
      </w:r>
      <w:r>
        <w:rPr>
          <w:rFonts w:ascii="Arial" w:hAnsi="Arial" w:cs="Arial"/>
          <w:bCs/>
          <w:sz w:val="24"/>
          <w:szCs w:val="24"/>
          <w:lang w:val="en-US"/>
        </w:rPr>
        <w:t>ee the opening chapter</w:t>
      </w:r>
      <w:r w:rsidR="0096161C">
        <w:rPr>
          <w:rFonts w:ascii="Arial" w:hAnsi="Arial" w:cs="Arial"/>
          <w:bCs/>
          <w:sz w:val="24"/>
          <w:szCs w:val="24"/>
          <w:lang w:val="en-US"/>
        </w:rPr>
        <w:t>):</w:t>
      </w:r>
      <w:r w:rsidR="00DC1841" w:rsidRPr="00EF6715">
        <w:rPr>
          <w:rFonts w:ascii="Arial" w:hAnsi="Arial" w:cs="Arial"/>
          <w:bCs/>
          <w:sz w:val="24"/>
          <w:szCs w:val="24"/>
          <w:lang w:val="en-US"/>
        </w:rPr>
        <w:t xml:space="preserve"> Religious statements of faith are </w:t>
      </w:r>
      <w:r w:rsidR="00CA36E6">
        <w:rPr>
          <w:rFonts w:ascii="Arial" w:hAnsi="Arial" w:cs="Arial"/>
          <w:bCs/>
          <w:sz w:val="24"/>
          <w:szCs w:val="24"/>
          <w:lang w:val="en-US"/>
        </w:rPr>
        <w:t xml:space="preserve">didactically </w:t>
      </w:r>
      <w:r w:rsidR="00DC1841" w:rsidRPr="00EF6715">
        <w:rPr>
          <w:rFonts w:ascii="Arial" w:hAnsi="Arial" w:cs="Arial"/>
          <w:bCs/>
          <w:sz w:val="24"/>
          <w:szCs w:val="24"/>
          <w:lang w:val="en-US"/>
        </w:rPr>
        <w:t xml:space="preserve">treated in such a way that they can be approached by nonbelievers and those of other beliefs. </w:t>
      </w:r>
      <w:r w:rsidR="008A23A3">
        <w:rPr>
          <w:rFonts w:ascii="Arial" w:hAnsi="Arial" w:cs="Arial"/>
          <w:bCs/>
          <w:sz w:val="24"/>
          <w:szCs w:val="24"/>
          <w:lang w:val="en-US"/>
        </w:rPr>
        <w:t xml:space="preserve">RE teachers offer “translations” of specific religious perspectives into secular </w:t>
      </w:r>
      <w:r w:rsidR="00126040">
        <w:rPr>
          <w:rFonts w:ascii="Arial" w:hAnsi="Arial" w:cs="Arial"/>
          <w:bCs/>
          <w:sz w:val="24"/>
          <w:szCs w:val="24"/>
          <w:lang w:val="en-US"/>
        </w:rPr>
        <w:t>perspectiv</w:t>
      </w:r>
      <w:r w:rsidR="00EE054C">
        <w:rPr>
          <w:rFonts w:ascii="Arial" w:hAnsi="Arial" w:cs="Arial"/>
          <w:bCs/>
          <w:sz w:val="24"/>
          <w:szCs w:val="24"/>
          <w:lang w:val="en-US"/>
        </w:rPr>
        <w:t xml:space="preserve">es or those of other religions, and they introduce their students into the particular language of a religion so that they are able to make sense of it and “translate” some of its </w:t>
      </w:r>
      <w:r w:rsidR="00F80FEB">
        <w:rPr>
          <w:rFonts w:ascii="Arial" w:hAnsi="Arial" w:cs="Arial"/>
          <w:bCs/>
          <w:sz w:val="24"/>
          <w:szCs w:val="24"/>
          <w:lang w:val="en-US"/>
        </w:rPr>
        <w:t xml:space="preserve">ideas into their own views, </w:t>
      </w:r>
      <w:r w:rsidR="00241BD7">
        <w:rPr>
          <w:rFonts w:ascii="Arial" w:hAnsi="Arial" w:cs="Arial"/>
          <w:bCs/>
          <w:sz w:val="24"/>
          <w:szCs w:val="24"/>
          <w:lang w:val="en-US"/>
        </w:rPr>
        <w:t>languages</w:t>
      </w:r>
      <w:r w:rsidR="00F80FEB">
        <w:rPr>
          <w:rFonts w:ascii="Arial" w:hAnsi="Arial" w:cs="Arial"/>
          <w:bCs/>
          <w:sz w:val="24"/>
          <w:szCs w:val="24"/>
          <w:lang w:val="en-US"/>
        </w:rPr>
        <w:t xml:space="preserve"> and life-worlds</w:t>
      </w:r>
      <w:r w:rsidR="00241BD7">
        <w:rPr>
          <w:rFonts w:ascii="Arial" w:hAnsi="Arial" w:cs="Arial"/>
          <w:bCs/>
          <w:sz w:val="24"/>
          <w:szCs w:val="24"/>
          <w:lang w:val="en-US"/>
        </w:rPr>
        <w:t>.</w:t>
      </w:r>
    </w:p>
    <w:p w14:paraId="315B1436" w14:textId="77777777" w:rsidR="00DC1841" w:rsidRPr="00EF6715" w:rsidRDefault="00DC1841" w:rsidP="005D1440">
      <w:pPr>
        <w:pStyle w:val="Listenabsatz"/>
        <w:autoSpaceDE w:val="0"/>
        <w:autoSpaceDN w:val="0"/>
        <w:adjustRightInd w:val="0"/>
        <w:spacing w:after="60" w:line="360" w:lineRule="auto"/>
        <w:ind w:left="0"/>
        <w:contextualSpacing w:val="0"/>
        <w:rPr>
          <w:rFonts w:ascii="Arial" w:hAnsi="Arial" w:cs="Arial"/>
          <w:bCs/>
          <w:sz w:val="24"/>
          <w:szCs w:val="24"/>
          <w:lang w:val="en-US"/>
        </w:rPr>
      </w:pPr>
      <w:r w:rsidRPr="00EF6715">
        <w:rPr>
          <w:rFonts w:ascii="Arial" w:hAnsi="Arial" w:cs="Arial"/>
          <w:bCs/>
          <w:sz w:val="24"/>
          <w:szCs w:val="24"/>
          <w:lang w:val="en-US"/>
        </w:rPr>
        <w:t xml:space="preserve">For </w:t>
      </w:r>
      <w:r w:rsidRPr="00EF6715">
        <w:rPr>
          <w:rFonts w:ascii="Arial" w:hAnsi="Arial" w:cs="Arial"/>
          <w:bCs/>
          <w:i/>
          <w:sz w:val="24"/>
          <w:szCs w:val="24"/>
          <w:lang w:val="en-US"/>
        </w:rPr>
        <w:t>public</w:t>
      </w:r>
      <w:r w:rsidR="009A4B87">
        <w:rPr>
          <w:rFonts w:ascii="Arial" w:hAnsi="Arial" w:cs="Arial"/>
          <w:bCs/>
          <w:sz w:val="24"/>
          <w:szCs w:val="24"/>
          <w:lang w:val="en-US"/>
        </w:rPr>
        <w:t xml:space="preserve"> religious educa</w:t>
      </w:r>
      <w:r w:rsidRPr="00EF6715">
        <w:rPr>
          <w:rFonts w:ascii="Arial" w:hAnsi="Arial" w:cs="Arial"/>
          <w:bCs/>
          <w:sz w:val="24"/>
          <w:szCs w:val="24"/>
          <w:lang w:val="en-US"/>
        </w:rPr>
        <w:t>tion, that is t</w:t>
      </w:r>
      <w:r w:rsidR="009A4B87">
        <w:rPr>
          <w:rFonts w:ascii="Arial" w:hAnsi="Arial" w:cs="Arial"/>
          <w:bCs/>
          <w:sz w:val="24"/>
          <w:szCs w:val="24"/>
          <w:lang w:val="en-US"/>
        </w:rPr>
        <w:t>o say, for RE</w:t>
      </w:r>
      <w:r w:rsidRPr="00EF6715">
        <w:rPr>
          <w:rFonts w:ascii="Arial" w:hAnsi="Arial" w:cs="Arial"/>
          <w:bCs/>
          <w:sz w:val="24"/>
          <w:szCs w:val="24"/>
          <w:lang w:val="en-US"/>
        </w:rPr>
        <w:t xml:space="preserve"> in public schools</w:t>
      </w:r>
      <w:r w:rsidR="009A4B87">
        <w:rPr>
          <w:rFonts w:ascii="Arial" w:hAnsi="Arial" w:cs="Arial"/>
          <w:bCs/>
          <w:sz w:val="24"/>
          <w:szCs w:val="24"/>
          <w:lang w:val="en-US"/>
        </w:rPr>
        <w:t>,</w:t>
      </w:r>
      <w:r w:rsidRPr="00EF6715">
        <w:rPr>
          <w:rFonts w:ascii="Arial" w:hAnsi="Arial" w:cs="Arial"/>
          <w:bCs/>
          <w:sz w:val="24"/>
          <w:szCs w:val="24"/>
          <w:lang w:val="en-US"/>
        </w:rPr>
        <w:t xml:space="preserve"> res</w:t>
      </w:r>
      <w:r w:rsidR="007120E4" w:rsidRPr="00EF6715">
        <w:rPr>
          <w:rFonts w:ascii="Arial" w:hAnsi="Arial" w:cs="Arial"/>
          <w:bCs/>
          <w:sz w:val="24"/>
          <w:szCs w:val="24"/>
          <w:lang w:val="en-US"/>
        </w:rPr>
        <w:t>pect for the religious free</w:t>
      </w:r>
      <w:r w:rsidR="00391311">
        <w:rPr>
          <w:rFonts w:ascii="Arial" w:hAnsi="Arial" w:cs="Arial"/>
          <w:bCs/>
          <w:sz w:val="24"/>
          <w:szCs w:val="24"/>
          <w:lang w:val="en-US"/>
        </w:rPr>
        <w:t xml:space="preserve">dom of all should be a </w:t>
      </w:r>
      <w:r w:rsidR="008D122E">
        <w:rPr>
          <w:rFonts w:ascii="Arial" w:hAnsi="Arial" w:cs="Arial"/>
          <w:bCs/>
          <w:sz w:val="24"/>
          <w:szCs w:val="24"/>
          <w:lang w:val="en-US"/>
        </w:rPr>
        <w:t>hard</w:t>
      </w:r>
      <w:r w:rsidR="007120E4" w:rsidRPr="00EF6715">
        <w:rPr>
          <w:rFonts w:ascii="Arial" w:hAnsi="Arial" w:cs="Arial"/>
          <w:bCs/>
          <w:sz w:val="24"/>
          <w:szCs w:val="24"/>
          <w:lang w:val="en-US"/>
        </w:rPr>
        <w:t xml:space="preserve"> criterion: only religious communities that subscribe to this</w:t>
      </w:r>
      <w:r w:rsidR="008D122E">
        <w:rPr>
          <w:rFonts w:ascii="Arial" w:hAnsi="Arial" w:cs="Arial"/>
          <w:bCs/>
          <w:sz w:val="24"/>
          <w:szCs w:val="24"/>
          <w:lang w:val="en-US"/>
        </w:rPr>
        <w:t xml:space="preserve"> freedom right</w:t>
      </w:r>
      <w:r w:rsidR="007120E4" w:rsidRPr="00EF6715">
        <w:rPr>
          <w:rFonts w:ascii="Arial" w:hAnsi="Arial" w:cs="Arial"/>
          <w:bCs/>
          <w:sz w:val="24"/>
          <w:szCs w:val="24"/>
          <w:lang w:val="en-US"/>
        </w:rPr>
        <w:t xml:space="preserve"> can claim the rig</w:t>
      </w:r>
      <w:r w:rsidR="002F774D">
        <w:rPr>
          <w:rFonts w:ascii="Arial" w:hAnsi="Arial" w:cs="Arial"/>
          <w:bCs/>
          <w:sz w:val="24"/>
          <w:szCs w:val="24"/>
          <w:lang w:val="en-US"/>
        </w:rPr>
        <w:t xml:space="preserve">ht to </w:t>
      </w:r>
      <w:r w:rsidR="00AA352C">
        <w:rPr>
          <w:rFonts w:ascii="Arial" w:hAnsi="Arial" w:cs="Arial"/>
          <w:bCs/>
          <w:sz w:val="24"/>
          <w:szCs w:val="24"/>
          <w:lang w:val="en-US"/>
        </w:rPr>
        <w:t xml:space="preserve">participate in shaping and developing RE as a school subject – or </w:t>
      </w:r>
      <w:r w:rsidR="00986245">
        <w:rPr>
          <w:rFonts w:ascii="Arial" w:hAnsi="Arial" w:cs="Arial"/>
          <w:bCs/>
          <w:sz w:val="24"/>
          <w:szCs w:val="24"/>
          <w:lang w:val="en-US"/>
        </w:rPr>
        <w:t xml:space="preserve">even, as in most German </w:t>
      </w:r>
      <w:r w:rsidR="00434A5C">
        <w:rPr>
          <w:rFonts w:ascii="Arial" w:hAnsi="Arial" w:cs="Arial"/>
          <w:bCs/>
          <w:sz w:val="24"/>
          <w:szCs w:val="24"/>
          <w:lang w:val="en-US"/>
        </w:rPr>
        <w:t xml:space="preserve">federal states, claim to have their own </w:t>
      </w:r>
      <w:r w:rsidR="007F57EE">
        <w:rPr>
          <w:rFonts w:ascii="Arial" w:hAnsi="Arial" w:cs="Arial"/>
          <w:bCs/>
          <w:sz w:val="24"/>
          <w:szCs w:val="24"/>
          <w:lang w:val="en-US"/>
        </w:rPr>
        <w:t xml:space="preserve">confessional </w:t>
      </w:r>
      <w:r w:rsidR="00434A5C">
        <w:rPr>
          <w:rFonts w:ascii="Arial" w:hAnsi="Arial" w:cs="Arial"/>
          <w:bCs/>
          <w:sz w:val="24"/>
          <w:szCs w:val="24"/>
          <w:lang w:val="en-US"/>
        </w:rPr>
        <w:t>RE established at public schools.</w:t>
      </w:r>
    </w:p>
    <w:p w14:paraId="0E232B32" w14:textId="77777777" w:rsidR="007120E4" w:rsidRPr="00EF6715" w:rsidRDefault="007120E4" w:rsidP="005D1440">
      <w:pPr>
        <w:pStyle w:val="Listenabsatz"/>
        <w:autoSpaceDE w:val="0"/>
        <w:autoSpaceDN w:val="0"/>
        <w:adjustRightInd w:val="0"/>
        <w:spacing w:after="60" w:line="360" w:lineRule="auto"/>
        <w:ind w:left="0"/>
        <w:contextualSpacing w:val="0"/>
        <w:rPr>
          <w:rFonts w:ascii="Arial" w:hAnsi="Arial" w:cs="Arial"/>
          <w:bCs/>
          <w:sz w:val="24"/>
          <w:szCs w:val="24"/>
          <w:lang w:val="en-US"/>
        </w:rPr>
      </w:pPr>
      <w:r w:rsidRPr="00EF6715">
        <w:rPr>
          <w:rFonts w:ascii="Arial" w:hAnsi="Arial" w:cs="Arial"/>
          <w:bCs/>
          <w:sz w:val="24"/>
          <w:szCs w:val="24"/>
          <w:lang w:val="en-US"/>
        </w:rPr>
        <w:t xml:space="preserve">However, I would like to advocate that freedom of religion also be applied to </w:t>
      </w:r>
      <w:r w:rsidR="00BD4850">
        <w:rPr>
          <w:rFonts w:ascii="Arial" w:hAnsi="Arial" w:cs="Arial"/>
          <w:bCs/>
          <w:sz w:val="24"/>
          <w:szCs w:val="24"/>
          <w:lang w:val="en-US"/>
        </w:rPr>
        <w:t>religious education</w:t>
      </w:r>
      <w:r w:rsidR="001E479C">
        <w:rPr>
          <w:rFonts w:ascii="Arial" w:hAnsi="Arial" w:cs="Arial"/>
          <w:bCs/>
          <w:sz w:val="24"/>
          <w:szCs w:val="24"/>
          <w:lang w:val="en-US"/>
        </w:rPr>
        <w:t xml:space="preserve"> and instruction</w:t>
      </w:r>
      <w:r w:rsidRPr="00EF6715">
        <w:rPr>
          <w:rFonts w:ascii="Arial" w:hAnsi="Arial" w:cs="Arial"/>
          <w:bCs/>
          <w:sz w:val="24"/>
          <w:szCs w:val="24"/>
          <w:lang w:val="en-US"/>
        </w:rPr>
        <w:t xml:space="preserve"> in the family and community and</w:t>
      </w:r>
      <w:r w:rsidR="003B200B">
        <w:rPr>
          <w:rFonts w:ascii="Arial" w:hAnsi="Arial" w:cs="Arial"/>
          <w:bCs/>
          <w:sz w:val="24"/>
          <w:szCs w:val="24"/>
          <w:lang w:val="en-US"/>
        </w:rPr>
        <w:t>, in these fields,</w:t>
      </w:r>
      <w:r w:rsidRPr="00EF6715">
        <w:rPr>
          <w:rFonts w:ascii="Arial" w:hAnsi="Arial" w:cs="Arial"/>
          <w:bCs/>
          <w:sz w:val="24"/>
          <w:szCs w:val="24"/>
          <w:lang w:val="en-US"/>
        </w:rPr>
        <w:t xml:space="preserve"> be understood as an </w:t>
      </w:r>
      <w:r w:rsidRPr="005228B3">
        <w:rPr>
          <w:rFonts w:ascii="Arial" w:hAnsi="Arial" w:cs="Arial"/>
          <w:bCs/>
          <w:i/>
          <w:sz w:val="24"/>
          <w:szCs w:val="24"/>
          <w:lang w:val="en-US"/>
        </w:rPr>
        <w:t>internal criterion of quality</w:t>
      </w:r>
      <w:r w:rsidRPr="00EF6715">
        <w:rPr>
          <w:rFonts w:ascii="Arial" w:hAnsi="Arial" w:cs="Arial"/>
          <w:bCs/>
          <w:sz w:val="24"/>
          <w:szCs w:val="24"/>
          <w:lang w:val="en-US"/>
        </w:rPr>
        <w:t>. Here, too, the relationship to other reli</w:t>
      </w:r>
      <w:r w:rsidR="00184D0C">
        <w:rPr>
          <w:rFonts w:ascii="Arial" w:hAnsi="Arial" w:cs="Arial"/>
          <w:bCs/>
          <w:sz w:val="24"/>
          <w:szCs w:val="24"/>
          <w:lang w:val="en-US"/>
        </w:rPr>
        <w:t>gions and world</w:t>
      </w:r>
      <w:r w:rsidRPr="00EF6715">
        <w:rPr>
          <w:rFonts w:ascii="Arial" w:hAnsi="Arial" w:cs="Arial"/>
          <w:bCs/>
          <w:sz w:val="24"/>
          <w:szCs w:val="24"/>
          <w:lang w:val="en-US"/>
        </w:rPr>
        <w:t xml:space="preserve">views cannot be excluded. Parents would do well, in spite of their </w:t>
      </w:r>
      <w:r w:rsidR="003F4EBD">
        <w:rPr>
          <w:rFonts w:ascii="Arial" w:hAnsi="Arial" w:cs="Arial"/>
          <w:bCs/>
          <w:sz w:val="24"/>
          <w:szCs w:val="24"/>
          <w:lang w:val="en-US"/>
        </w:rPr>
        <w:t xml:space="preserve">legitimate </w:t>
      </w:r>
      <w:r w:rsidRPr="00EF6715">
        <w:rPr>
          <w:rFonts w:ascii="Arial" w:hAnsi="Arial" w:cs="Arial"/>
          <w:bCs/>
          <w:sz w:val="24"/>
          <w:szCs w:val="24"/>
          <w:lang w:val="en-US"/>
        </w:rPr>
        <w:t>advocacy in favor of passing on their own religious orientation, to allow their children the freedom to choose their own path and their own position in matters of faith. Rel</w:t>
      </w:r>
      <w:r w:rsidR="00B7739C">
        <w:rPr>
          <w:rFonts w:ascii="Arial" w:hAnsi="Arial" w:cs="Arial"/>
          <w:bCs/>
          <w:sz w:val="24"/>
          <w:szCs w:val="24"/>
          <w:lang w:val="en-US"/>
        </w:rPr>
        <w:t>igious education</w:t>
      </w:r>
      <w:r w:rsidRPr="00EF6715">
        <w:rPr>
          <w:rFonts w:ascii="Arial" w:hAnsi="Arial" w:cs="Arial"/>
          <w:bCs/>
          <w:sz w:val="24"/>
          <w:szCs w:val="24"/>
          <w:lang w:val="en-US"/>
        </w:rPr>
        <w:t xml:space="preserve"> through force or conscious manipulation contradicts both the understanding of faith by the major world religions and the human right to reli</w:t>
      </w:r>
      <w:r w:rsidR="007573F0" w:rsidRPr="00EF6715">
        <w:rPr>
          <w:rFonts w:ascii="Arial" w:hAnsi="Arial" w:cs="Arial"/>
          <w:bCs/>
          <w:sz w:val="24"/>
          <w:szCs w:val="24"/>
          <w:lang w:val="en-US"/>
        </w:rPr>
        <w:t>gi</w:t>
      </w:r>
      <w:r w:rsidR="00236CA1">
        <w:rPr>
          <w:rFonts w:ascii="Arial" w:hAnsi="Arial" w:cs="Arial"/>
          <w:bCs/>
          <w:sz w:val="24"/>
          <w:szCs w:val="24"/>
          <w:lang w:val="en-US"/>
        </w:rPr>
        <w:t>ous freedom – and as a rule it no longer work</w:t>
      </w:r>
      <w:r w:rsidRPr="00EF6715">
        <w:rPr>
          <w:rFonts w:ascii="Arial" w:hAnsi="Arial" w:cs="Arial"/>
          <w:bCs/>
          <w:sz w:val="24"/>
          <w:szCs w:val="24"/>
          <w:lang w:val="en-US"/>
        </w:rPr>
        <w:t>s in an open and pluralistic society</w:t>
      </w:r>
      <w:r w:rsidR="00236CA1">
        <w:rPr>
          <w:rFonts w:ascii="Arial" w:hAnsi="Arial" w:cs="Arial"/>
          <w:bCs/>
          <w:sz w:val="24"/>
          <w:szCs w:val="24"/>
          <w:lang w:val="en-US"/>
        </w:rPr>
        <w:t xml:space="preserve"> anyway</w:t>
      </w:r>
      <w:r w:rsidRPr="00EF6715">
        <w:rPr>
          <w:rFonts w:ascii="Arial" w:hAnsi="Arial" w:cs="Arial"/>
          <w:bCs/>
          <w:sz w:val="24"/>
          <w:szCs w:val="24"/>
          <w:lang w:val="en-US"/>
        </w:rPr>
        <w:t>.</w:t>
      </w:r>
    </w:p>
    <w:p w14:paraId="763CCCE4" w14:textId="77777777" w:rsidR="007120E4" w:rsidRPr="00EF6715" w:rsidRDefault="007120E4" w:rsidP="005D1440">
      <w:pPr>
        <w:pStyle w:val="Listenabsatz"/>
        <w:autoSpaceDE w:val="0"/>
        <w:autoSpaceDN w:val="0"/>
        <w:adjustRightInd w:val="0"/>
        <w:spacing w:after="60" w:line="360" w:lineRule="auto"/>
        <w:ind w:left="0"/>
        <w:contextualSpacing w:val="0"/>
        <w:rPr>
          <w:rFonts w:ascii="Arial" w:hAnsi="Arial" w:cs="Arial"/>
          <w:bCs/>
          <w:sz w:val="24"/>
          <w:szCs w:val="24"/>
          <w:lang w:val="en-US"/>
        </w:rPr>
      </w:pPr>
    </w:p>
    <w:p w14:paraId="158D3BB8" w14:textId="000F6F7C" w:rsidR="00AE73D8" w:rsidRPr="00EF6715" w:rsidRDefault="006D7206" w:rsidP="006D7206">
      <w:pPr>
        <w:pStyle w:val="Listenabsatz"/>
        <w:autoSpaceDE w:val="0"/>
        <w:autoSpaceDN w:val="0"/>
        <w:adjustRightInd w:val="0"/>
        <w:spacing w:after="60" w:line="360" w:lineRule="auto"/>
        <w:ind w:left="0"/>
        <w:contextualSpacing w:val="0"/>
        <w:rPr>
          <w:rFonts w:ascii="Arial" w:hAnsi="Arial" w:cs="Arial"/>
          <w:bCs/>
          <w:sz w:val="24"/>
          <w:szCs w:val="24"/>
          <w:lang w:val="en-US"/>
        </w:rPr>
      </w:pPr>
      <w:r>
        <w:rPr>
          <w:rFonts w:ascii="Arial" w:hAnsi="Arial" w:cs="Arial"/>
          <w:bCs/>
          <w:i/>
          <w:sz w:val="24"/>
          <w:szCs w:val="24"/>
          <w:lang w:val="en-US"/>
        </w:rPr>
        <w:t xml:space="preserve">3. </w:t>
      </w:r>
      <w:r w:rsidR="007120E4" w:rsidRPr="00EF6715">
        <w:rPr>
          <w:rFonts w:ascii="Arial" w:hAnsi="Arial" w:cs="Arial"/>
          <w:bCs/>
          <w:i/>
          <w:sz w:val="24"/>
          <w:szCs w:val="24"/>
          <w:lang w:val="en-US"/>
        </w:rPr>
        <w:t>The</w:t>
      </w:r>
      <w:r w:rsidR="00552C3C">
        <w:rPr>
          <w:rFonts w:ascii="Arial" w:hAnsi="Arial" w:cs="Arial"/>
          <w:bCs/>
          <w:i/>
          <w:sz w:val="24"/>
          <w:szCs w:val="24"/>
          <w:lang w:val="en-US"/>
        </w:rPr>
        <w:t xml:space="preserve"> </w:t>
      </w:r>
      <w:r w:rsidR="00E701A7" w:rsidRPr="00EF6715">
        <w:rPr>
          <w:rFonts w:ascii="Arial" w:hAnsi="Arial" w:cs="Arial"/>
          <w:bCs/>
          <w:i/>
          <w:sz w:val="24"/>
          <w:szCs w:val="24"/>
          <w:lang w:val="en-US"/>
        </w:rPr>
        <w:t xml:space="preserve">goals and objectives in public religious education as </w:t>
      </w:r>
      <w:r w:rsidR="00552C3C">
        <w:rPr>
          <w:rFonts w:ascii="Arial" w:hAnsi="Arial" w:cs="Arial"/>
          <w:bCs/>
          <w:i/>
          <w:sz w:val="24"/>
          <w:szCs w:val="24"/>
          <w:lang w:val="en-US"/>
        </w:rPr>
        <w:t xml:space="preserve">a whole are determined by standards of the </w:t>
      </w:r>
      <w:r w:rsidR="00E701A7" w:rsidRPr="00EF6715">
        <w:rPr>
          <w:rFonts w:ascii="Arial" w:hAnsi="Arial" w:cs="Arial"/>
          <w:bCs/>
          <w:i/>
          <w:sz w:val="24"/>
          <w:szCs w:val="24"/>
          <w:lang w:val="en-US"/>
        </w:rPr>
        <w:t>religious tradition</w:t>
      </w:r>
      <w:r w:rsidR="00552C3C">
        <w:rPr>
          <w:rFonts w:ascii="Arial" w:hAnsi="Arial" w:cs="Arial"/>
          <w:bCs/>
          <w:i/>
          <w:sz w:val="24"/>
          <w:szCs w:val="24"/>
          <w:lang w:val="en-US"/>
        </w:rPr>
        <w:t>s represented</w:t>
      </w:r>
      <w:r w:rsidR="00E701A7" w:rsidRPr="00EF6715">
        <w:rPr>
          <w:rFonts w:ascii="Arial" w:hAnsi="Arial" w:cs="Arial"/>
          <w:bCs/>
          <w:i/>
          <w:sz w:val="24"/>
          <w:szCs w:val="24"/>
          <w:lang w:val="en-US"/>
        </w:rPr>
        <w:t xml:space="preserve"> as well as </w:t>
      </w:r>
      <w:r w:rsidR="00552C3C">
        <w:rPr>
          <w:rFonts w:ascii="Arial" w:hAnsi="Arial" w:cs="Arial"/>
          <w:bCs/>
          <w:i/>
          <w:sz w:val="24"/>
          <w:szCs w:val="24"/>
          <w:lang w:val="en-US"/>
        </w:rPr>
        <w:t>by</w:t>
      </w:r>
      <w:r w:rsidR="00E701A7" w:rsidRPr="00EF6715">
        <w:rPr>
          <w:rFonts w:ascii="Arial" w:hAnsi="Arial" w:cs="Arial"/>
          <w:bCs/>
          <w:i/>
          <w:sz w:val="24"/>
          <w:szCs w:val="24"/>
          <w:lang w:val="en-US"/>
        </w:rPr>
        <w:t xml:space="preserve"> educational criteria that correspond to the b</w:t>
      </w:r>
      <w:r w:rsidR="007573F0" w:rsidRPr="00EF6715">
        <w:rPr>
          <w:rFonts w:ascii="Arial" w:hAnsi="Arial" w:cs="Arial"/>
          <w:bCs/>
          <w:i/>
          <w:sz w:val="24"/>
          <w:szCs w:val="24"/>
          <w:lang w:val="en-US"/>
        </w:rPr>
        <w:t xml:space="preserve">asic values of our </w:t>
      </w:r>
      <w:r w:rsidR="00E701A7" w:rsidRPr="00EF6715">
        <w:rPr>
          <w:rFonts w:ascii="Arial" w:hAnsi="Arial" w:cs="Arial"/>
          <w:bCs/>
          <w:i/>
          <w:sz w:val="24"/>
          <w:szCs w:val="24"/>
          <w:lang w:val="en-US"/>
        </w:rPr>
        <w:t xml:space="preserve">constitutional law and therewith </w:t>
      </w:r>
      <w:r w:rsidR="00C50D0E">
        <w:rPr>
          <w:rFonts w:ascii="Arial" w:hAnsi="Arial" w:cs="Arial"/>
          <w:bCs/>
          <w:i/>
          <w:sz w:val="24"/>
          <w:szCs w:val="24"/>
          <w:lang w:val="en-US"/>
        </w:rPr>
        <w:t xml:space="preserve">of </w:t>
      </w:r>
      <w:r w:rsidR="00841173">
        <w:rPr>
          <w:rFonts w:ascii="Arial" w:hAnsi="Arial" w:cs="Arial"/>
          <w:bCs/>
          <w:i/>
          <w:sz w:val="24"/>
          <w:szCs w:val="24"/>
          <w:lang w:val="en-US"/>
        </w:rPr>
        <w:t>human rights. In a wide</w:t>
      </w:r>
      <w:r w:rsidR="00E701A7" w:rsidRPr="00EF6715">
        <w:rPr>
          <w:rFonts w:ascii="Arial" w:hAnsi="Arial" w:cs="Arial"/>
          <w:bCs/>
          <w:i/>
          <w:sz w:val="24"/>
          <w:szCs w:val="24"/>
          <w:lang w:val="en-US"/>
        </w:rPr>
        <w:t xml:space="preserve"> sense religious education thus contributes to a culture of human rights. </w:t>
      </w:r>
    </w:p>
    <w:p w14:paraId="6638C31B" w14:textId="77777777" w:rsidR="007120E4" w:rsidRPr="00EF6715" w:rsidRDefault="00CE08A0" w:rsidP="005D1440">
      <w:pPr>
        <w:pStyle w:val="Listenabsatz"/>
        <w:autoSpaceDE w:val="0"/>
        <w:autoSpaceDN w:val="0"/>
        <w:adjustRightInd w:val="0"/>
        <w:spacing w:after="60" w:line="360" w:lineRule="auto"/>
        <w:ind w:left="0"/>
        <w:contextualSpacing w:val="0"/>
        <w:rPr>
          <w:rFonts w:ascii="Arial" w:hAnsi="Arial" w:cs="Arial"/>
          <w:bCs/>
          <w:sz w:val="24"/>
          <w:szCs w:val="24"/>
          <w:lang w:val="en-US"/>
        </w:rPr>
      </w:pPr>
      <w:r>
        <w:rPr>
          <w:rFonts w:ascii="Arial" w:hAnsi="Arial" w:cs="Arial"/>
          <w:bCs/>
          <w:sz w:val="24"/>
          <w:szCs w:val="24"/>
          <w:lang w:val="en-US"/>
        </w:rPr>
        <w:t>RE in schools, as one</w:t>
      </w:r>
      <w:r w:rsidR="00AE73D8" w:rsidRPr="00EF6715">
        <w:rPr>
          <w:rFonts w:ascii="Arial" w:hAnsi="Arial" w:cs="Arial"/>
          <w:bCs/>
          <w:sz w:val="24"/>
          <w:szCs w:val="24"/>
          <w:lang w:val="en-US"/>
        </w:rPr>
        <w:t xml:space="preserve"> central locat</w:t>
      </w:r>
      <w:r>
        <w:rPr>
          <w:rFonts w:ascii="Arial" w:hAnsi="Arial" w:cs="Arial"/>
          <w:bCs/>
          <w:sz w:val="24"/>
          <w:szCs w:val="24"/>
          <w:lang w:val="en-US"/>
        </w:rPr>
        <w:t>ion of public religious education in most countries</w:t>
      </w:r>
      <w:r w:rsidR="00AE73D8" w:rsidRPr="00EF6715">
        <w:rPr>
          <w:rFonts w:ascii="Arial" w:hAnsi="Arial" w:cs="Arial"/>
          <w:bCs/>
          <w:sz w:val="24"/>
          <w:szCs w:val="24"/>
          <w:lang w:val="en-US"/>
        </w:rPr>
        <w:t xml:space="preserve">, rightly sees itself clearly as an exemplary case of </w:t>
      </w:r>
      <w:r w:rsidR="00AE73D8" w:rsidRPr="00EF6715">
        <w:rPr>
          <w:rFonts w:ascii="Arial" w:hAnsi="Arial" w:cs="Arial"/>
          <w:bCs/>
          <w:i/>
          <w:sz w:val="24"/>
          <w:szCs w:val="24"/>
          <w:lang w:val="en-US"/>
        </w:rPr>
        <w:t>humane education</w:t>
      </w:r>
      <w:r w:rsidR="00AE73D8" w:rsidRPr="00EF6715">
        <w:rPr>
          <w:rFonts w:ascii="Arial" w:hAnsi="Arial" w:cs="Arial"/>
          <w:bCs/>
          <w:sz w:val="24"/>
          <w:szCs w:val="24"/>
          <w:lang w:val="en-US"/>
        </w:rPr>
        <w:t xml:space="preserve"> in schools, i.e. its central goal is the development of the whole person of the student, of personal growth, of support for the search for meaning and orientation in life, of social and ethical learning against a horizon of pluralis</w:t>
      </w:r>
      <w:r w:rsidR="00E537B1">
        <w:rPr>
          <w:rFonts w:ascii="Arial" w:hAnsi="Arial" w:cs="Arial"/>
          <w:bCs/>
          <w:sz w:val="24"/>
          <w:szCs w:val="24"/>
          <w:lang w:val="en-US"/>
        </w:rPr>
        <w:t xml:space="preserve">m in religious beliefs and worldviews. In </w:t>
      </w:r>
      <w:r w:rsidR="00E537B1">
        <w:rPr>
          <w:rFonts w:ascii="Arial" w:hAnsi="Arial" w:cs="Arial"/>
          <w:bCs/>
          <w:sz w:val="24"/>
          <w:szCs w:val="24"/>
          <w:lang w:val="en-US"/>
        </w:rPr>
        <w:lastRenderedPageBreak/>
        <w:t>this manner RE</w:t>
      </w:r>
      <w:r w:rsidR="005B11D5">
        <w:rPr>
          <w:rFonts w:ascii="Arial" w:hAnsi="Arial" w:cs="Arial"/>
          <w:bCs/>
          <w:sz w:val="24"/>
          <w:szCs w:val="24"/>
          <w:lang w:val="en-US"/>
        </w:rPr>
        <w:t xml:space="preserve"> in schools reveals</w:t>
      </w:r>
      <w:r w:rsidR="00AE73D8" w:rsidRPr="00EF6715">
        <w:rPr>
          <w:rFonts w:ascii="Arial" w:hAnsi="Arial" w:cs="Arial"/>
          <w:bCs/>
          <w:sz w:val="24"/>
          <w:szCs w:val="24"/>
          <w:lang w:val="en-US"/>
        </w:rPr>
        <w:t xml:space="preserve"> certain convergences with the basic goals of education in human rights. </w:t>
      </w:r>
    </w:p>
    <w:p w14:paraId="2AA1C4AB" w14:textId="77777777" w:rsidR="001A7C1A" w:rsidRPr="00EF6715" w:rsidRDefault="00AE73D8" w:rsidP="005D1440">
      <w:pPr>
        <w:autoSpaceDE w:val="0"/>
        <w:autoSpaceDN w:val="0"/>
        <w:adjustRightInd w:val="0"/>
        <w:spacing w:after="60" w:line="360" w:lineRule="auto"/>
        <w:rPr>
          <w:rFonts w:ascii="Arial" w:hAnsi="Arial" w:cs="Arial"/>
          <w:sz w:val="24"/>
          <w:szCs w:val="24"/>
          <w:lang w:val="en-US"/>
        </w:rPr>
      </w:pPr>
      <w:r w:rsidRPr="00EF6715">
        <w:rPr>
          <w:rFonts w:ascii="Arial" w:hAnsi="Arial" w:cs="Arial"/>
          <w:sz w:val="24"/>
          <w:szCs w:val="24"/>
          <w:lang w:val="en-US"/>
        </w:rPr>
        <w:t>Conversely it can be asserted that only those religious and philosophical communities</w:t>
      </w:r>
      <w:r w:rsidR="001A7C1A" w:rsidRPr="00EF6715">
        <w:rPr>
          <w:rFonts w:ascii="Arial" w:hAnsi="Arial" w:cs="Arial"/>
          <w:sz w:val="24"/>
          <w:szCs w:val="24"/>
          <w:lang w:val="en-US"/>
        </w:rPr>
        <w:t xml:space="preserve"> should have the right to</w:t>
      </w:r>
      <w:r w:rsidR="00814DD9">
        <w:rPr>
          <w:rFonts w:ascii="Arial" w:hAnsi="Arial" w:cs="Arial"/>
          <w:sz w:val="24"/>
          <w:szCs w:val="24"/>
          <w:lang w:val="en-US"/>
        </w:rPr>
        <w:t xml:space="preserve"> participate in RE at public schools</w:t>
      </w:r>
      <w:r w:rsidR="001A7C1A" w:rsidRPr="00EF6715">
        <w:rPr>
          <w:rFonts w:ascii="Arial" w:hAnsi="Arial" w:cs="Arial"/>
          <w:sz w:val="24"/>
          <w:szCs w:val="24"/>
          <w:lang w:val="en-US"/>
        </w:rPr>
        <w:t xml:space="preserve"> or to </w:t>
      </w:r>
      <w:r w:rsidR="00CC3FC4">
        <w:rPr>
          <w:rFonts w:ascii="Arial" w:hAnsi="Arial" w:cs="Arial"/>
          <w:sz w:val="24"/>
          <w:szCs w:val="24"/>
          <w:lang w:val="en-US"/>
        </w:rPr>
        <w:t>run their own state-</w:t>
      </w:r>
      <w:r w:rsidR="001A7C1A" w:rsidRPr="00EF6715">
        <w:rPr>
          <w:rFonts w:ascii="Arial" w:hAnsi="Arial" w:cs="Arial"/>
          <w:sz w:val="24"/>
          <w:szCs w:val="24"/>
          <w:lang w:val="en-US"/>
        </w:rPr>
        <w:t>recognized private schools when their</w:t>
      </w:r>
      <w:r w:rsidR="00350191">
        <w:rPr>
          <w:rFonts w:ascii="Arial" w:hAnsi="Arial" w:cs="Arial"/>
          <w:sz w:val="24"/>
          <w:szCs w:val="24"/>
          <w:lang w:val="en-US"/>
        </w:rPr>
        <w:t xml:space="preserve"> central convictions are compatible</w:t>
      </w:r>
      <w:r w:rsidR="001A7C1A" w:rsidRPr="00EF6715">
        <w:rPr>
          <w:rFonts w:ascii="Arial" w:hAnsi="Arial" w:cs="Arial"/>
          <w:sz w:val="24"/>
          <w:szCs w:val="24"/>
          <w:lang w:val="en-US"/>
        </w:rPr>
        <w:t xml:space="preserve"> with the fundamental values of constitutional law and human rights.</w:t>
      </w:r>
    </w:p>
    <w:p w14:paraId="1B029024" w14:textId="77777777" w:rsidR="001A7C1A" w:rsidRPr="00EF6715" w:rsidRDefault="001A7C1A" w:rsidP="005D1440">
      <w:pPr>
        <w:autoSpaceDE w:val="0"/>
        <w:autoSpaceDN w:val="0"/>
        <w:adjustRightInd w:val="0"/>
        <w:spacing w:after="60" w:line="360" w:lineRule="auto"/>
        <w:rPr>
          <w:rFonts w:ascii="Arial" w:hAnsi="Arial" w:cs="Arial"/>
          <w:sz w:val="24"/>
          <w:szCs w:val="24"/>
          <w:lang w:val="en-US"/>
        </w:rPr>
      </w:pPr>
    </w:p>
    <w:p w14:paraId="4C607B83" w14:textId="6B34A6D6" w:rsidR="00865B8D" w:rsidRPr="00E253B1" w:rsidRDefault="006D7206" w:rsidP="006D7206">
      <w:pPr>
        <w:pStyle w:val="Listenabsatz"/>
        <w:autoSpaceDE w:val="0"/>
        <w:autoSpaceDN w:val="0"/>
        <w:adjustRightInd w:val="0"/>
        <w:spacing w:after="60" w:line="360" w:lineRule="auto"/>
        <w:ind w:left="0"/>
        <w:contextualSpacing w:val="0"/>
        <w:rPr>
          <w:rFonts w:ascii="Arial" w:hAnsi="Arial" w:cs="Arial"/>
          <w:sz w:val="24"/>
          <w:szCs w:val="24"/>
          <w:lang w:val="en-US"/>
        </w:rPr>
      </w:pPr>
      <w:r>
        <w:rPr>
          <w:rFonts w:ascii="Arial" w:hAnsi="Arial" w:cs="Arial"/>
          <w:i/>
          <w:sz w:val="24"/>
          <w:szCs w:val="24"/>
          <w:lang w:val="en-US"/>
        </w:rPr>
        <w:t xml:space="preserve">4. </w:t>
      </w:r>
      <w:r w:rsidR="001A7C1A" w:rsidRPr="00EF6715">
        <w:rPr>
          <w:rFonts w:ascii="Arial" w:hAnsi="Arial" w:cs="Arial"/>
          <w:i/>
          <w:sz w:val="24"/>
          <w:szCs w:val="24"/>
          <w:lang w:val="en-US"/>
        </w:rPr>
        <w:t>Religious education should address human rights more strongly tha</w:t>
      </w:r>
      <w:r w:rsidR="003F0170">
        <w:rPr>
          <w:rFonts w:ascii="Arial" w:hAnsi="Arial" w:cs="Arial"/>
          <w:i/>
          <w:sz w:val="24"/>
          <w:szCs w:val="24"/>
          <w:lang w:val="en-US"/>
        </w:rPr>
        <w:t>n</w:t>
      </w:r>
      <w:r w:rsidR="001A7C1A" w:rsidRPr="00EF6715">
        <w:rPr>
          <w:rFonts w:ascii="Arial" w:hAnsi="Arial" w:cs="Arial"/>
          <w:i/>
          <w:sz w:val="24"/>
          <w:szCs w:val="24"/>
          <w:lang w:val="en-US"/>
        </w:rPr>
        <w:t xml:space="preserve"> up </w:t>
      </w:r>
      <w:r w:rsidR="000843AA">
        <w:rPr>
          <w:rFonts w:ascii="Arial" w:hAnsi="Arial" w:cs="Arial"/>
          <w:i/>
          <w:sz w:val="24"/>
          <w:szCs w:val="24"/>
          <w:lang w:val="en-US"/>
        </w:rPr>
        <w:t>to the present. In this endeavo</w:t>
      </w:r>
      <w:r w:rsidR="001A7C1A" w:rsidRPr="00EF6715">
        <w:rPr>
          <w:rFonts w:ascii="Arial" w:hAnsi="Arial" w:cs="Arial"/>
          <w:i/>
          <w:sz w:val="24"/>
          <w:szCs w:val="24"/>
          <w:lang w:val="en-US"/>
        </w:rPr>
        <w:t>r it should take a conscious and explicit stance in the context of the worldwide intercultural learning process of human rights</w:t>
      </w:r>
      <w:r w:rsidR="00865B8D" w:rsidRPr="00EF6715">
        <w:rPr>
          <w:rFonts w:ascii="Arial" w:hAnsi="Arial" w:cs="Arial"/>
          <w:i/>
          <w:sz w:val="24"/>
          <w:szCs w:val="24"/>
          <w:lang w:val="en-US"/>
        </w:rPr>
        <w:t xml:space="preserve"> and contribute to political consciousness.</w:t>
      </w:r>
    </w:p>
    <w:p w14:paraId="2C6F208A" w14:textId="77777777" w:rsidR="00723D38" w:rsidRPr="00EF6715" w:rsidRDefault="00865B8D" w:rsidP="005D1440">
      <w:pPr>
        <w:autoSpaceDE w:val="0"/>
        <w:autoSpaceDN w:val="0"/>
        <w:adjustRightInd w:val="0"/>
        <w:spacing w:after="60" w:line="360" w:lineRule="auto"/>
        <w:rPr>
          <w:rFonts w:ascii="Arial" w:hAnsi="Arial" w:cs="Arial"/>
          <w:sz w:val="24"/>
          <w:szCs w:val="24"/>
          <w:lang w:val="en-US"/>
        </w:rPr>
      </w:pPr>
      <w:r w:rsidRPr="00EF6715">
        <w:rPr>
          <w:rFonts w:ascii="Arial" w:hAnsi="Arial" w:cs="Arial"/>
          <w:sz w:val="24"/>
          <w:szCs w:val="24"/>
          <w:lang w:val="en-US"/>
        </w:rPr>
        <w:t>Addressing human rights in the context of the worldwide, intercultural human rights learning process means, among other t</w:t>
      </w:r>
      <w:r w:rsidR="00AC7812">
        <w:rPr>
          <w:rFonts w:ascii="Arial" w:hAnsi="Arial" w:cs="Arial"/>
          <w:sz w:val="24"/>
          <w:szCs w:val="24"/>
          <w:lang w:val="en-US"/>
        </w:rPr>
        <w:t>hings, that for example Christian religious education</w:t>
      </w:r>
      <w:r w:rsidRPr="00EF6715">
        <w:rPr>
          <w:rFonts w:ascii="Arial" w:hAnsi="Arial" w:cs="Arial"/>
          <w:sz w:val="24"/>
          <w:szCs w:val="24"/>
          <w:lang w:val="en-US"/>
        </w:rPr>
        <w:t xml:space="preserve"> should not m</w:t>
      </w:r>
      <w:r w:rsidR="0084406A">
        <w:rPr>
          <w:rFonts w:ascii="Arial" w:hAnsi="Arial" w:cs="Arial"/>
          <w:sz w:val="24"/>
          <w:szCs w:val="24"/>
          <w:lang w:val="en-US"/>
        </w:rPr>
        <w:t xml:space="preserve">ake an exclusive Christian </w:t>
      </w:r>
      <w:r w:rsidRPr="00EF6715">
        <w:rPr>
          <w:rFonts w:ascii="Arial" w:hAnsi="Arial" w:cs="Arial"/>
          <w:sz w:val="24"/>
          <w:szCs w:val="24"/>
          <w:lang w:val="en-US"/>
        </w:rPr>
        <w:t xml:space="preserve">claim to </w:t>
      </w:r>
      <w:r w:rsidR="0084406A">
        <w:rPr>
          <w:rFonts w:ascii="Arial" w:hAnsi="Arial" w:cs="Arial"/>
          <w:sz w:val="24"/>
          <w:szCs w:val="24"/>
          <w:lang w:val="en-US"/>
        </w:rPr>
        <w:t xml:space="preserve">the foundation or interpretation of human rights. </w:t>
      </w:r>
      <w:r w:rsidRPr="00EF6715">
        <w:rPr>
          <w:rFonts w:ascii="Arial" w:hAnsi="Arial" w:cs="Arial"/>
          <w:sz w:val="24"/>
          <w:szCs w:val="24"/>
          <w:lang w:val="en-US"/>
        </w:rPr>
        <w:t xml:space="preserve">The present curricula </w:t>
      </w:r>
      <w:r w:rsidR="00F94433">
        <w:rPr>
          <w:rFonts w:ascii="Arial" w:hAnsi="Arial" w:cs="Arial"/>
          <w:sz w:val="24"/>
          <w:szCs w:val="24"/>
          <w:lang w:val="en-US"/>
        </w:rPr>
        <w:t xml:space="preserve">in Germany, for example, </w:t>
      </w:r>
      <w:r w:rsidRPr="00EF6715">
        <w:rPr>
          <w:rFonts w:ascii="Arial" w:hAnsi="Arial" w:cs="Arial"/>
          <w:sz w:val="24"/>
          <w:szCs w:val="24"/>
          <w:lang w:val="en-US"/>
        </w:rPr>
        <w:t xml:space="preserve">still contain a dominance of Christian teaching and interpretation of the dignity of man </w:t>
      </w:r>
      <w:r w:rsidR="00626933">
        <w:rPr>
          <w:rFonts w:ascii="Arial" w:hAnsi="Arial" w:cs="Arial"/>
          <w:sz w:val="24"/>
          <w:szCs w:val="24"/>
          <w:lang w:val="en-US"/>
        </w:rPr>
        <w:t>and human rights (s</w:t>
      </w:r>
      <w:r w:rsidRPr="00EF6715">
        <w:rPr>
          <w:rFonts w:ascii="Arial" w:hAnsi="Arial" w:cs="Arial"/>
          <w:sz w:val="24"/>
          <w:szCs w:val="24"/>
          <w:lang w:val="en-US"/>
        </w:rPr>
        <w:t>ee Pirner, 2013 for more deta</w:t>
      </w:r>
      <w:r w:rsidR="007573F0" w:rsidRPr="00EF6715">
        <w:rPr>
          <w:rFonts w:ascii="Arial" w:hAnsi="Arial" w:cs="Arial"/>
          <w:sz w:val="24"/>
          <w:szCs w:val="24"/>
          <w:lang w:val="en-US"/>
        </w:rPr>
        <w:t xml:space="preserve">il). In my opinion they must be supplemented </w:t>
      </w:r>
      <w:r w:rsidR="00723D38" w:rsidRPr="00EF6715">
        <w:rPr>
          <w:rFonts w:ascii="Arial" w:hAnsi="Arial" w:cs="Arial"/>
          <w:sz w:val="24"/>
          <w:szCs w:val="24"/>
          <w:lang w:val="en-US"/>
        </w:rPr>
        <w:t xml:space="preserve">by conveying the insight that non-Christian </w:t>
      </w:r>
      <w:r w:rsidR="00626933">
        <w:rPr>
          <w:rFonts w:ascii="Arial" w:hAnsi="Arial" w:cs="Arial"/>
          <w:sz w:val="24"/>
          <w:szCs w:val="24"/>
          <w:lang w:val="en-US"/>
        </w:rPr>
        <w:t>and nonreligious justifications</w:t>
      </w:r>
      <w:r w:rsidR="00723D38" w:rsidRPr="00EF6715">
        <w:rPr>
          <w:rFonts w:ascii="Arial" w:hAnsi="Arial" w:cs="Arial"/>
          <w:sz w:val="24"/>
          <w:szCs w:val="24"/>
          <w:lang w:val="en-US"/>
        </w:rPr>
        <w:t xml:space="preserve"> and interpretations </w:t>
      </w:r>
      <w:r w:rsidR="00626933">
        <w:rPr>
          <w:rFonts w:ascii="Arial" w:hAnsi="Arial" w:cs="Arial"/>
          <w:sz w:val="24"/>
          <w:szCs w:val="24"/>
          <w:lang w:val="en-US"/>
        </w:rPr>
        <w:t>of human rights have their own validity</w:t>
      </w:r>
      <w:r w:rsidR="00723D38" w:rsidRPr="00EF6715">
        <w:rPr>
          <w:rFonts w:ascii="Arial" w:hAnsi="Arial" w:cs="Arial"/>
          <w:sz w:val="24"/>
          <w:szCs w:val="24"/>
          <w:lang w:val="en-US"/>
        </w:rPr>
        <w:t xml:space="preserve">. </w:t>
      </w:r>
    </w:p>
    <w:p w14:paraId="3E4020B4" w14:textId="77777777" w:rsidR="006E2EFC" w:rsidRPr="00EF6715" w:rsidRDefault="00723D38" w:rsidP="005D1440">
      <w:pPr>
        <w:autoSpaceDE w:val="0"/>
        <w:autoSpaceDN w:val="0"/>
        <w:adjustRightInd w:val="0"/>
        <w:spacing w:after="60" w:line="360" w:lineRule="auto"/>
        <w:rPr>
          <w:rFonts w:ascii="Arial" w:hAnsi="Arial" w:cs="Arial"/>
          <w:sz w:val="24"/>
          <w:szCs w:val="24"/>
          <w:lang w:val="en-US"/>
        </w:rPr>
      </w:pPr>
      <w:r w:rsidRPr="00EF6715">
        <w:rPr>
          <w:rFonts w:ascii="Arial" w:hAnsi="Arial" w:cs="Arial"/>
          <w:sz w:val="24"/>
          <w:szCs w:val="24"/>
          <w:lang w:val="en-US"/>
        </w:rPr>
        <w:t>The othe</w:t>
      </w:r>
      <w:r w:rsidR="00B3539D">
        <w:rPr>
          <w:rFonts w:ascii="Arial" w:hAnsi="Arial" w:cs="Arial"/>
          <w:sz w:val="24"/>
          <w:szCs w:val="24"/>
          <w:lang w:val="en-US"/>
        </w:rPr>
        <w:t>r main task of religious educa</w:t>
      </w:r>
      <w:r w:rsidRPr="00EF6715">
        <w:rPr>
          <w:rFonts w:ascii="Arial" w:hAnsi="Arial" w:cs="Arial"/>
          <w:sz w:val="24"/>
          <w:szCs w:val="24"/>
          <w:lang w:val="en-US"/>
        </w:rPr>
        <w:t xml:space="preserve">tion is to be seen in making human rights understandable, as well, as rights that have to be </w:t>
      </w:r>
      <w:r w:rsidRPr="00EF6715">
        <w:rPr>
          <w:rFonts w:ascii="Arial" w:hAnsi="Arial" w:cs="Arial"/>
          <w:i/>
          <w:sz w:val="24"/>
          <w:szCs w:val="24"/>
          <w:lang w:val="en-US"/>
        </w:rPr>
        <w:t>politically enforced</w:t>
      </w:r>
      <w:r w:rsidRPr="00EF6715">
        <w:rPr>
          <w:rFonts w:ascii="Arial" w:hAnsi="Arial" w:cs="Arial"/>
          <w:sz w:val="24"/>
          <w:szCs w:val="24"/>
          <w:lang w:val="en-US"/>
        </w:rPr>
        <w:t xml:space="preserve"> and endorsable. This raises the critical question of whether the </w:t>
      </w:r>
      <w:r w:rsidR="00053B37">
        <w:rPr>
          <w:rFonts w:ascii="Arial" w:hAnsi="Arial" w:cs="Arial"/>
          <w:sz w:val="24"/>
          <w:szCs w:val="24"/>
          <w:lang w:val="en-US"/>
        </w:rPr>
        <w:t>academic discourse on religious education</w:t>
      </w:r>
      <w:r w:rsidRPr="00EF6715">
        <w:rPr>
          <w:rFonts w:ascii="Arial" w:hAnsi="Arial" w:cs="Arial"/>
          <w:sz w:val="24"/>
          <w:szCs w:val="24"/>
          <w:lang w:val="en-US"/>
        </w:rPr>
        <w:t xml:space="preserve"> has </w:t>
      </w:r>
      <w:r w:rsidR="000048CF" w:rsidRPr="00EF6715">
        <w:rPr>
          <w:rFonts w:ascii="Arial" w:hAnsi="Arial" w:cs="Arial"/>
          <w:sz w:val="24"/>
          <w:szCs w:val="24"/>
          <w:lang w:val="en-US"/>
        </w:rPr>
        <w:t>sufficiently perceived</w:t>
      </w:r>
      <w:r w:rsidRPr="00EF6715">
        <w:rPr>
          <w:rFonts w:ascii="Arial" w:hAnsi="Arial" w:cs="Arial"/>
          <w:sz w:val="24"/>
          <w:szCs w:val="24"/>
          <w:lang w:val="en-US"/>
        </w:rPr>
        <w:t xml:space="preserve"> the political dimension and responsibility</w:t>
      </w:r>
      <w:r w:rsidR="00824609">
        <w:rPr>
          <w:rFonts w:ascii="Arial" w:hAnsi="Arial" w:cs="Arial"/>
          <w:sz w:val="24"/>
          <w:szCs w:val="24"/>
          <w:lang w:val="en-US"/>
        </w:rPr>
        <w:t xml:space="preserve"> of RE</w:t>
      </w:r>
      <w:r w:rsidR="000048CF" w:rsidRPr="00EF6715">
        <w:rPr>
          <w:rFonts w:ascii="Arial" w:hAnsi="Arial" w:cs="Arial"/>
          <w:sz w:val="24"/>
          <w:szCs w:val="24"/>
          <w:lang w:val="en-US"/>
        </w:rPr>
        <w:t xml:space="preserve"> over the past thirty years. </w:t>
      </w:r>
      <w:r w:rsidR="00BB466A">
        <w:rPr>
          <w:rFonts w:ascii="Arial" w:hAnsi="Arial" w:cs="Arial"/>
          <w:sz w:val="24"/>
          <w:szCs w:val="24"/>
          <w:lang w:val="en-US"/>
        </w:rPr>
        <w:t xml:space="preserve">For the German context, </w:t>
      </w:r>
      <w:r w:rsidR="000048CF" w:rsidRPr="00EF6715">
        <w:rPr>
          <w:rFonts w:ascii="Arial" w:hAnsi="Arial" w:cs="Arial"/>
          <w:sz w:val="24"/>
          <w:szCs w:val="24"/>
          <w:lang w:val="en-US"/>
        </w:rPr>
        <w:t>Thomas Schlag and Bernhard Grümme have called attention to this deficit most recently and have demanded the inevitable limitations of religious and political education be more strongly acknowledg</w:t>
      </w:r>
      <w:r w:rsidR="00B5269A">
        <w:rPr>
          <w:rFonts w:ascii="Arial" w:hAnsi="Arial" w:cs="Arial"/>
          <w:sz w:val="24"/>
          <w:szCs w:val="24"/>
          <w:lang w:val="en-US"/>
        </w:rPr>
        <w:t>ed and tackled conceptually (cf.</w:t>
      </w:r>
      <w:r w:rsidR="000048CF" w:rsidRPr="00EF6715">
        <w:rPr>
          <w:rFonts w:ascii="Arial" w:hAnsi="Arial" w:cs="Arial"/>
          <w:sz w:val="24"/>
          <w:szCs w:val="24"/>
          <w:lang w:val="en-US"/>
        </w:rPr>
        <w:t xml:space="preserve"> Grümme, 2009; Schlag, 2010; see also their contributions in this volume). </w:t>
      </w:r>
      <w:r w:rsidR="006E2EFC" w:rsidRPr="00EF6715">
        <w:rPr>
          <w:rFonts w:ascii="Arial" w:hAnsi="Arial" w:cs="Arial"/>
          <w:sz w:val="24"/>
          <w:szCs w:val="24"/>
          <w:lang w:val="en-US"/>
        </w:rPr>
        <w:t>In this sense there should be a demand for stronger attention to the political dimension of human rights in religious educational processes.</w:t>
      </w:r>
    </w:p>
    <w:p w14:paraId="3D3379AD" w14:textId="77777777" w:rsidR="006E2EFC" w:rsidRPr="00EF6715" w:rsidRDefault="006E2EFC" w:rsidP="005D1440">
      <w:pPr>
        <w:autoSpaceDE w:val="0"/>
        <w:autoSpaceDN w:val="0"/>
        <w:adjustRightInd w:val="0"/>
        <w:spacing w:after="60" w:line="360" w:lineRule="auto"/>
        <w:rPr>
          <w:rFonts w:ascii="Arial" w:hAnsi="Arial" w:cs="Arial"/>
          <w:sz w:val="24"/>
          <w:szCs w:val="24"/>
          <w:lang w:val="en-US"/>
        </w:rPr>
      </w:pPr>
    </w:p>
    <w:p w14:paraId="7ACFA4FB" w14:textId="5DF141D3" w:rsidR="00723D38" w:rsidRPr="00EF6715" w:rsidRDefault="006D7206" w:rsidP="006D7206">
      <w:pPr>
        <w:pStyle w:val="Listenabsatz"/>
        <w:autoSpaceDE w:val="0"/>
        <w:autoSpaceDN w:val="0"/>
        <w:adjustRightInd w:val="0"/>
        <w:spacing w:after="60" w:line="360" w:lineRule="auto"/>
        <w:ind w:left="0"/>
        <w:contextualSpacing w:val="0"/>
        <w:rPr>
          <w:rFonts w:ascii="Arial" w:hAnsi="Arial" w:cs="Arial"/>
          <w:i/>
          <w:sz w:val="24"/>
          <w:szCs w:val="24"/>
          <w:lang w:val="en-US"/>
        </w:rPr>
      </w:pPr>
      <w:r>
        <w:rPr>
          <w:rFonts w:ascii="Arial" w:hAnsi="Arial" w:cs="Arial"/>
          <w:i/>
          <w:sz w:val="24"/>
          <w:szCs w:val="24"/>
          <w:lang w:val="en-US"/>
        </w:rPr>
        <w:t xml:space="preserve">5. </w:t>
      </w:r>
      <w:r w:rsidR="006E2EFC" w:rsidRPr="00EF6715">
        <w:rPr>
          <w:rFonts w:ascii="Arial" w:hAnsi="Arial" w:cs="Arial"/>
          <w:i/>
          <w:sz w:val="24"/>
          <w:szCs w:val="24"/>
          <w:lang w:val="en-US"/>
        </w:rPr>
        <w:t>The</w:t>
      </w:r>
      <w:r w:rsidR="007573F0" w:rsidRPr="00EF6715">
        <w:rPr>
          <w:rFonts w:ascii="Arial" w:hAnsi="Arial" w:cs="Arial"/>
          <w:i/>
          <w:sz w:val="24"/>
          <w:szCs w:val="24"/>
          <w:lang w:val="en-US"/>
        </w:rPr>
        <w:t xml:space="preserve"> treatment</w:t>
      </w:r>
      <w:r w:rsidR="0023188B" w:rsidRPr="00EF6715">
        <w:rPr>
          <w:rFonts w:ascii="Arial" w:hAnsi="Arial" w:cs="Arial"/>
          <w:i/>
          <w:sz w:val="24"/>
          <w:szCs w:val="24"/>
          <w:lang w:val="en-US"/>
        </w:rPr>
        <w:t xml:space="preserve"> of human rights in religious education has positive repercussions for the religious communities. </w:t>
      </w:r>
    </w:p>
    <w:p w14:paraId="0AF927CC" w14:textId="77777777" w:rsidR="0023188B" w:rsidRDefault="0023188B" w:rsidP="005D1440">
      <w:pPr>
        <w:autoSpaceDE w:val="0"/>
        <w:autoSpaceDN w:val="0"/>
        <w:adjustRightInd w:val="0"/>
        <w:spacing w:after="60" w:line="360" w:lineRule="auto"/>
        <w:rPr>
          <w:rFonts w:ascii="Arial" w:hAnsi="Arial" w:cs="Arial"/>
          <w:sz w:val="24"/>
          <w:szCs w:val="24"/>
          <w:lang w:val="en-US"/>
        </w:rPr>
      </w:pPr>
      <w:r w:rsidRPr="00EF6715">
        <w:rPr>
          <w:rFonts w:ascii="Arial" w:hAnsi="Arial" w:cs="Arial"/>
          <w:sz w:val="24"/>
          <w:szCs w:val="24"/>
          <w:lang w:val="en-US"/>
        </w:rPr>
        <w:lastRenderedPageBreak/>
        <w:t>In places of religious education, through the teaching and learning of religious</w:t>
      </w:r>
      <w:r w:rsidR="00E4456C">
        <w:rPr>
          <w:rFonts w:ascii="Arial" w:hAnsi="Arial" w:cs="Arial"/>
          <w:sz w:val="24"/>
          <w:szCs w:val="24"/>
          <w:lang w:val="en-US"/>
        </w:rPr>
        <w:t xml:space="preserve"> and non-religious individuals also religions – as communities and institutions – can learn. </w:t>
      </w:r>
      <w:r w:rsidRPr="00EF6715">
        <w:rPr>
          <w:rFonts w:ascii="Arial" w:hAnsi="Arial" w:cs="Arial"/>
          <w:sz w:val="24"/>
          <w:szCs w:val="24"/>
          <w:lang w:val="en-US"/>
        </w:rPr>
        <w:t xml:space="preserve">The </w:t>
      </w:r>
      <w:r w:rsidR="00B52AA8">
        <w:rPr>
          <w:rFonts w:ascii="Arial" w:hAnsi="Arial" w:cs="Arial"/>
          <w:sz w:val="24"/>
          <w:szCs w:val="24"/>
          <w:lang w:val="en-US"/>
        </w:rPr>
        <w:t>Memorandum on Religious Educa</w:t>
      </w:r>
      <w:r w:rsidRPr="00EF6715">
        <w:rPr>
          <w:rFonts w:ascii="Arial" w:hAnsi="Arial" w:cs="Arial"/>
          <w:sz w:val="24"/>
          <w:szCs w:val="24"/>
          <w:lang w:val="en-US"/>
        </w:rPr>
        <w:t>tion</w:t>
      </w:r>
      <w:r w:rsidR="005522A0">
        <w:rPr>
          <w:rFonts w:ascii="Arial" w:hAnsi="Arial" w:cs="Arial"/>
          <w:sz w:val="24"/>
          <w:szCs w:val="24"/>
          <w:lang w:val="en-US"/>
        </w:rPr>
        <w:t xml:space="preserve"> by the Protestant Churches of Germany</w:t>
      </w:r>
      <w:r w:rsidR="00BE2372">
        <w:rPr>
          <w:rFonts w:ascii="Arial" w:hAnsi="Arial" w:cs="Arial"/>
          <w:sz w:val="24"/>
          <w:szCs w:val="24"/>
          <w:lang w:val="en-US"/>
        </w:rPr>
        <w:t xml:space="preserve"> of 1994 offers</w:t>
      </w:r>
      <w:r w:rsidRPr="00EF6715">
        <w:rPr>
          <w:rFonts w:ascii="Arial" w:hAnsi="Arial" w:cs="Arial"/>
          <w:sz w:val="24"/>
          <w:szCs w:val="24"/>
          <w:lang w:val="en-US"/>
        </w:rPr>
        <w:t xml:space="preserve"> a particularly felicitous</w:t>
      </w:r>
      <w:r w:rsidR="00C3141F" w:rsidRPr="00EF6715">
        <w:rPr>
          <w:rFonts w:ascii="Arial" w:hAnsi="Arial" w:cs="Arial"/>
          <w:sz w:val="24"/>
          <w:szCs w:val="24"/>
          <w:lang w:val="en-US"/>
        </w:rPr>
        <w:t xml:space="preserve"> formu</w:t>
      </w:r>
      <w:r w:rsidR="002A7E35">
        <w:rPr>
          <w:rFonts w:ascii="Arial" w:hAnsi="Arial" w:cs="Arial"/>
          <w:sz w:val="24"/>
          <w:szCs w:val="24"/>
          <w:lang w:val="en-US"/>
        </w:rPr>
        <w:t>lation for RE at public schools</w:t>
      </w:r>
      <w:r w:rsidR="00041049">
        <w:rPr>
          <w:rFonts w:ascii="Arial" w:hAnsi="Arial" w:cs="Arial"/>
          <w:sz w:val="24"/>
          <w:szCs w:val="24"/>
          <w:lang w:val="en-US"/>
        </w:rPr>
        <w:t>:</w:t>
      </w:r>
      <w:r w:rsidR="00C3141F" w:rsidRPr="00EF6715">
        <w:rPr>
          <w:rFonts w:ascii="Arial" w:hAnsi="Arial" w:cs="Arial"/>
          <w:sz w:val="24"/>
          <w:szCs w:val="24"/>
          <w:lang w:val="en-US"/>
        </w:rPr>
        <w:t xml:space="preserve"> “</w:t>
      </w:r>
      <w:r w:rsidR="00041049">
        <w:rPr>
          <w:rFonts w:ascii="Arial" w:hAnsi="Arial" w:cs="Arial"/>
          <w:sz w:val="24"/>
          <w:szCs w:val="24"/>
          <w:lang w:val="en-US"/>
        </w:rPr>
        <w:t>I</w:t>
      </w:r>
      <w:r w:rsidR="00FD6004">
        <w:rPr>
          <w:rFonts w:ascii="Arial" w:hAnsi="Arial" w:cs="Arial"/>
          <w:sz w:val="24"/>
          <w:szCs w:val="24"/>
          <w:lang w:val="en-US"/>
        </w:rPr>
        <w:t>n the teaching context of public schools</w:t>
      </w:r>
      <w:r w:rsidR="00041049">
        <w:rPr>
          <w:rFonts w:ascii="Arial" w:hAnsi="Arial" w:cs="Arial"/>
          <w:sz w:val="24"/>
          <w:szCs w:val="24"/>
          <w:lang w:val="en-US"/>
        </w:rPr>
        <w:t xml:space="preserve"> Religious Education</w:t>
      </w:r>
      <w:r w:rsidR="00FD6004">
        <w:rPr>
          <w:rFonts w:ascii="Arial" w:hAnsi="Arial" w:cs="Arial"/>
          <w:sz w:val="24"/>
          <w:szCs w:val="24"/>
          <w:lang w:val="en-US"/>
        </w:rPr>
        <w:t xml:space="preserve"> </w:t>
      </w:r>
      <w:r w:rsidR="00FD6004" w:rsidRPr="00F54EAF">
        <w:rPr>
          <w:rFonts w:ascii="Arial" w:hAnsi="Arial" w:cs="Arial"/>
          <w:i/>
          <w:sz w:val="24"/>
          <w:szCs w:val="24"/>
          <w:lang w:val="en-US"/>
        </w:rPr>
        <w:t xml:space="preserve">puts to the test </w:t>
      </w:r>
      <w:r w:rsidR="006D7C9B" w:rsidRPr="00F54EAF">
        <w:rPr>
          <w:rFonts w:ascii="Arial" w:hAnsi="Arial" w:cs="Arial"/>
          <w:i/>
          <w:sz w:val="24"/>
          <w:szCs w:val="24"/>
          <w:lang w:val="en-US"/>
        </w:rPr>
        <w:t>the capacity of the Chris</w:t>
      </w:r>
      <w:r w:rsidR="007849B7" w:rsidRPr="00F54EAF">
        <w:rPr>
          <w:rFonts w:ascii="Arial" w:hAnsi="Arial" w:cs="Arial"/>
          <w:i/>
          <w:sz w:val="24"/>
          <w:szCs w:val="24"/>
          <w:lang w:val="en-US"/>
        </w:rPr>
        <w:t>tian faith in society for communication</w:t>
      </w:r>
      <w:r w:rsidR="006D7C9B" w:rsidRPr="00F54EAF">
        <w:rPr>
          <w:rFonts w:ascii="Arial" w:hAnsi="Arial" w:cs="Arial"/>
          <w:i/>
          <w:sz w:val="24"/>
          <w:szCs w:val="24"/>
          <w:lang w:val="en-US"/>
        </w:rPr>
        <w:t>, tolerance and dialogue</w:t>
      </w:r>
      <w:r w:rsidR="00520B61">
        <w:rPr>
          <w:rFonts w:ascii="Arial" w:hAnsi="Arial" w:cs="Arial"/>
          <w:i/>
          <w:sz w:val="24"/>
          <w:szCs w:val="24"/>
          <w:lang w:val="en-US"/>
        </w:rPr>
        <w:t xml:space="preserve"> as a contribution for the benefit of all</w:t>
      </w:r>
      <w:r w:rsidR="00454AF5" w:rsidRPr="00EF6715">
        <w:rPr>
          <w:rFonts w:ascii="Arial" w:hAnsi="Arial" w:cs="Arial"/>
          <w:sz w:val="24"/>
          <w:szCs w:val="24"/>
          <w:lang w:val="en-US"/>
        </w:rPr>
        <w:t>”</w:t>
      </w:r>
      <w:r w:rsidR="006D7C9B" w:rsidRPr="00EF6715">
        <w:rPr>
          <w:rFonts w:ascii="Arial" w:hAnsi="Arial" w:cs="Arial"/>
          <w:sz w:val="24"/>
          <w:szCs w:val="24"/>
          <w:lang w:val="en-US"/>
        </w:rPr>
        <w:t xml:space="preserve"> (Kirchenamt der EKD, p. 21). </w:t>
      </w:r>
      <w:r w:rsidR="00364CA0" w:rsidRPr="00EF6715">
        <w:rPr>
          <w:rFonts w:ascii="Arial" w:hAnsi="Arial" w:cs="Arial"/>
          <w:sz w:val="24"/>
          <w:szCs w:val="24"/>
          <w:lang w:val="en-US"/>
        </w:rPr>
        <w:t xml:space="preserve">Through such learning based on open dialogue religious education and education in human rights can go hand in hand. </w:t>
      </w:r>
      <w:r w:rsidR="007E46F4">
        <w:rPr>
          <w:rFonts w:ascii="Arial" w:hAnsi="Arial" w:cs="Arial"/>
          <w:sz w:val="24"/>
          <w:szCs w:val="24"/>
          <w:lang w:val="en-US"/>
        </w:rPr>
        <w:t>Evidence from Germany and many other countries shows that r</w:t>
      </w:r>
      <w:r w:rsidR="007264E9">
        <w:rPr>
          <w:rFonts w:ascii="Arial" w:hAnsi="Arial" w:cs="Arial"/>
          <w:sz w:val="24"/>
          <w:szCs w:val="24"/>
          <w:lang w:val="en-US"/>
        </w:rPr>
        <w:t xml:space="preserve">eligions engaging in public religious education will not remain unchanged, but will receive valuable </w:t>
      </w:r>
      <w:r w:rsidR="002A2AE1">
        <w:rPr>
          <w:rFonts w:ascii="Arial" w:hAnsi="Arial" w:cs="Arial"/>
          <w:sz w:val="24"/>
          <w:szCs w:val="24"/>
          <w:lang w:val="en-US"/>
        </w:rPr>
        <w:t>impulse</w:t>
      </w:r>
      <w:r w:rsidR="00D04B0D">
        <w:rPr>
          <w:rFonts w:ascii="Arial" w:hAnsi="Arial" w:cs="Arial"/>
          <w:sz w:val="24"/>
          <w:szCs w:val="24"/>
          <w:lang w:val="en-US"/>
        </w:rPr>
        <w:t>s for their further development</w:t>
      </w:r>
      <w:r w:rsidR="00B24959">
        <w:rPr>
          <w:rFonts w:ascii="Arial" w:hAnsi="Arial" w:cs="Arial"/>
          <w:sz w:val="24"/>
          <w:szCs w:val="24"/>
          <w:lang w:val="en-US"/>
        </w:rPr>
        <w:t>.</w:t>
      </w:r>
      <w:r w:rsidR="007264E9">
        <w:rPr>
          <w:rFonts w:ascii="Arial" w:hAnsi="Arial" w:cs="Arial"/>
          <w:sz w:val="24"/>
          <w:szCs w:val="24"/>
          <w:lang w:val="en-US"/>
        </w:rPr>
        <w:t xml:space="preserve"> </w:t>
      </w:r>
    </w:p>
    <w:p w14:paraId="13788545" w14:textId="77777777" w:rsidR="00C851FB" w:rsidRDefault="00C851FB" w:rsidP="005D1440">
      <w:pPr>
        <w:autoSpaceDE w:val="0"/>
        <w:autoSpaceDN w:val="0"/>
        <w:adjustRightInd w:val="0"/>
        <w:spacing w:after="60" w:line="360" w:lineRule="auto"/>
        <w:rPr>
          <w:rFonts w:ascii="Arial" w:hAnsi="Arial" w:cs="Arial"/>
          <w:sz w:val="24"/>
          <w:szCs w:val="24"/>
          <w:lang w:val="en-US"/>
        </w:rPr>
      </w:pPr>
    </w:p>
    <w:p w14:paraId="119D5879" w14:textId="77777777" w:rsidR="00C851FB" w:rsidRPr="00207603" w:rsidRDefault="00C851FB" w:rsidP="005D1440">
      <w:pPr>
        <w:autoSpaceDE w:val="0"/>
        <w:autoSpaceDN w:val="0"/>
        <w:adjustRightInd w:val="0"/>
        <w:spacing w:after="60" w:line="360" w:lineRule="auto"/>
        <w:rPr>
          <w:rFonts w:ascii="Arial" w:hAnsi="Arial" w:cs="Arial"/>
          <w:b/>
          <w:sz w:val="24"/>
          <w:szCs w:val="24"/>
        </w:rPr>
      </w:pPr>
      <w:r w:rsidRPr="00207603">
        <w:rPr>
          <w:rFonts w:ascii="Arial" w:hAnsi="Arial" w:cs="Arial"/>
          <w:b/>
          <w:sz w:val="24"/>
          <w:szCs w:val="24"/>
        </w:rPr>
        <w:t>References</w:t>
      </w:r>
    </w:p>
    <w:p w14:paraId="5C57DA78" w14:textId="77777777" w:rsidR="00DD2CEA" w:rsidRPr="00013628" w:rsidRDefault="00DD2CEA" w:rsidP="005D1440">
      <w:pPr>
        <w:autoSpaceDE w:val="0"/>
        <w:autoSpaceDN w:val="0"/>
        <w:adjustRightInd w:val="0"/>
        <w:spacing w:after="60" w:line="360" w:lineRule="auto"/>
        <w:rPr>
          <w:rFonts w:ascii="Arial" w:hAnsi="Arial" w:cs="Arial"/>
          <w:i/>
          <w:sz w:val="24"/>
          <w:szCs w:val="24"/>
        </w:rPr>
      </w:pPr>
      <w:r w:rsidRPr="00013628">
        <w:rPr>
          <w:rFonts w:ascii="Arial" w:hAnsi="Arial" w:cs="Arial"/>
          <w:sz w:val="24"/>
          <w:szCs w:val="24"/>
        </w:rPr>
        <w:t xml:space="preserve">Bielefeldt, H. (1998). </w:t>
      </w:r>
      <w:r w:rsidRPr="00013628">
        <w:rPr>
          <w:rFonts w:ascii="Arial" w:hAnsi="Arial" w:cs="Arial"/>
          <w:i/>
          <w:sz w:val="24"/>
          <w:szCs w:val="24"/>
        </w:rPr>
        <w:t>Philosophie der Menschenrechte. Grundlagen eines weltweiten Freiheitsethos</w:t>
      </w:r>
      <w:r w:rsidRPr="00013628">
        <w:rPr>
          <w:rFonts w:ascii="Arial" w:hAnsi="Arial" w:cs="Arial"/>
          <w:sz w:val="24"/>
          <w:szCs w:val="24"/>
        </w:rPr>
        <w:t>. Darmstadt: Wissenschaftliche Buchgesellschaft.</w:t>
      </w:r>
    </w:p>
    <w:p w14:paraId="3165167F" w14:textId="77777777" w:rsidR="00DD2CEA" w:rsidRPr="00013628" w:rsidRDefault="00DD2CEA" w:rsidP="005D1440">
      <w:pPr>
        <w:autoSpaceDE w:val="0"/>
        <w:autoSpaceDN w:val="0"/>
        <w:adjustRightInd w:val="0"/>
        <w:spacing w:after="60" w:line="360" w:lineRule="auto"/>
        <w:rPr>
          <w:rFonts w:ascii="Arial" w:hAnsi="Arial" w:cs="Arial"/>
          <w:i/>
          <w:sz w:val="24"/>
          <w:szCs w:val="24"/>
        </w:rPr>
      </w:pPr>
      <w:r w:rsidRPr="00013628">
        <w:rPr>
          <w:rFonts w:ascii="Arial" w:hAnsi="Arial" w:cs="Arial"/>
          <w:sz w:val="24"/>
          <w:szCs w:val="24"/>
        </w:rPr>
        <w:t>Bielefeldt, H. (2007). Ideengeschichte(n) der Menschenrechte. In N. Janz, &amp; Th.</w:t>
      </w:r>
      <w:r w:rsidRPr="00013628">
        <w:rPr>
          <w:rFonts w:ascii="Arial" w:hAnsi="Arial" w:cs="Arial"/>
          <w:i/>
          <w:sz w:val="24"/>
          <w:szCs w:val="24"/>
        </w:rPr>
        <w:t xml:space="preserve"> </w:t>
      </w:r>
      <w:r w:rsidRPr="00013628">
        <w:rPr>
          <w:rFonts w:ascii="Arial" w:hAnsi="Arial" w:cs="Arial"/>
          <w:sz w:val="24"/>
          <w:szCs w:val="24"/>
        </w:rPr>
        <w:t xml:space="preserve">Risse (Hrsg.), </w:t>
      </w:r>
      <w:r w:rsidRPr="00013628">
        <w:rPr>
          <w:rFonts w:ascii="Arial" w:hAnsi="Arial" w:cs="Arial"/>
          <w:i/>
          <w:sz w:val="24"/>
          <w:szCs w:val="24"/>
        </w:rPr>
        <w:t>Menschenrechte – Globale Dimensionen eines universellen Anspruchs</w:t>
      </w:r>
    </w:p>
    <w:p w14:paraId="0E1CC501" w14:textId="77777777" w:rsidR="00DD2CEA" w:rsidRPr="00013628" w:rsidRDefault="0090335E" w:rsidP="005D1440">
      <w:pPr>
        <w:autoSpaceDE w:val="0"/>
        <w:autoSpaceDN w:val="0"/>
        <w:adjustRightInd w:val="0"/>
        <w:spacing w:after="60" w:line="360" w:lineRule="auto"/>
        <w:rPr>
          <w:rFonts w:ascii="Arial" w:hAnsi="Arial" w:cs="Arial"/>
          <w:sz w:val="24"/>
          <w:szCs w:val="24"/>
        </w:rPr>
      </w:pPr>
      <w:r w:rsidRPr="00013628">
        <w:rPr>
          <w:rFonts w:ascii="Arial" w:hAnsi="Arial" w:cs="Arial"/>
          <w:sz w:val="24"/>
          <w:szCs w:val="24"/>
        </w:rPr>
        <w:t>(pp</w:t>
      </w:r>
      <w:r w:rsidR="00DD2CEA" w:rsidRPr="00013628">
        <w:rPr>
          <w:rFonts w:ascii="Arial" w:hAnsi="Arial" w:cs="Arial"/>
          <w:sz w:val="24"/>
          <w:szCs w:val="24"/>
        </w:rPr>
        <w:t>. 177-186). Baden-Baden: Nomos Verlag.</w:t>
      </w:r>
    </w:p>
    <w:p w14:paraId="00BE7A0E" w14:textId="77777777" w:rsidR="00DD2CEA" w:rsidRPr="00DD2CEA" w:rsidRDefault="00DD2CEA" w:rsidP="005D1440">
      <w:pPr>
        <w:autoSpaceDE w:val="0"/>
        <w:autoSpaceDN w:val="0"/>
        <w:adjustRightInd w:val="0"/>
        <w:spacing w:after="60" w:line="360" w:lineRule="auto"/>
        <w:rPr>
          <w:rFonts w:ascii="Arial" w:hAnsi="Arial" w:cs="Arial"/>
          <w:sz w:val="24"/>
          <w:szCs w:val="24"/>
          <w:lang w:val="en-US"/>
        </w:rPr>
      </w:pPr>
      <w:r w:rsidRPr="00DD2CEA">
        <w:rPr>
          <w:rFonts w:ascii="Arial" w:hAnsi="Arial" w:cs="Arial"/>
          <w:sz w:val="24"/>
          <w:szCs w:val="24"/>
          <w:lang w:val="en-US"/>
        </w:rPr>
        <w:t>Bielefeldt, H. (2009). Historical and Philosophical Foundations of Human Rights. In</w:t>
      </w:r>
    </w:p>
    <w:p w14:paraId="265D1187" w14:textId="77777777" w:rsidR="00DD2CEA" w:rsidRPr="00013628" w:rsidRDefault="00DD2CEA" w:rsidP="005D1440">
      <w:pPr>
        <w:autoSpaceDE w:val="0"/>
        <w:autoSpaceDN w:val="0"/>
        <w:adjustRightInd w:val="0"/>
        <w:spacing w:after="60" w:line="360" w:lineRule="auto"/>
        <w:rPr>
          <w:rFonts w:ascii="Arial" w:hAnsi="Arial" w:cs="Arial"/>
          <w:sz w:val="24"/>
          <w:szCs w:val="24"/>
        </w:rPr>
      </w:pPr>
      <w:r w:rsidRPr="00DD2CEA">
        <w:rPr>
          <w:rFonts w:ascii="Arial" w:hAnsi="Arial" w:cs="Arial"/>
          <w:sz w:val="24"/>
          <w:szCs w:val="24"/>
          <w:lang w:val="en-US"/>
        </w:rPr>
        <w:t xml:space="preserve">M. Scheinin &amp; C. Krause (Hrsg.), </w:t>
      </w:r>
      <w:r w:rsidRPr="00DD2CEA">
        <w:rPr>
          <w:rFonts w:ascii="Arial" w:hAnsi="Arial" w:cs="Arial"/>
          <w:i/>
          <w:sz w:val="24"/>
          <w:szCs w:val="24"/>
          <w:lang w:val="en-US"/>
        </w:rPr>
        <w:t>International Protection of Human Rights: A Textbook</w:t>
      </w:r>
      <w:r>
        <w:rPr>
          <w:rFonts w:ascii="Arial" w:hAnsi="Arial" w:cs="Arial"/>
          <w:sz w:val="24"/>
          <w:szCs w:val="24"/>
          <w:lang w:val="en-US"/>
        </w:rPr>
        <w:t xml:space="preserve"> </w:t>
      </w:r>
      <w:r w:rsidR="0090335E">
        <w:rPr>
          <w:rFonts w:ascii="Arial" w:hAnsi="Arial" w:cs="Arial"/>
          <w:sz w:val="24"/>
          <w:szCs w:val="24"/>
          <w:lang w:val="en-US"/>
        </w:rPr>
        <w:t>(pp</w:t>
      </w:r>
      <w:r w:rsidRPr="00DD2CEA">
        <w:rPr>
          <w:rFonts w:ascii="Arial" w:hAnsi="Arial" w:cs="Arial"/>
          <w:sz w:val="24"/>
          <w:szCs w:val="24"/>
          <w:lang w:val="en-US"/>
        </w:rPr>
        <w:t xml:space="preserve">. 3-18). </w:t>
      </w:r>
      <w:r w:rsidRPr="00013628">
        <w:rPr>
          <w:rFonts w:ascii="Arial" w:hAnsi="Arial" w:cs="Arial"/>
          <w:sz w:val="24"/>
          <w:szCs w:val="24"/>
        </w:rPr>
        <w:t>Turku: Abo Akademi University.</w:t>
      </w:r>
    </w:p>
    <w:p w14:paraId="5B76227D" w14:textId="77777777" w:rsidR="00DD2CEA" w:rsidRPr="00013628" w:rsidRDefault="00DD2CEA" w:rsidP="005D1440">
      <w:pPr>
        <w:autoSpaceDE w:val="0"/>
        <w:autoSpaceDN w:val="0"/>
        <w:adjustRightInd w:val="0"/>
        <w:spacing w:after="60" w:line="360" w:lineRule="auto"/>
        <w:rPr>
          <w:rFonts w:ascii="Arial" w:hAnsi="Arial" w:cs="Arial"/>
          <w:i/>
          <w:sz w:val="24"/>
          <w:szCs w:val="24"/>
        </w:rPr>
      </w:pPr>
      <w:r w:rsidRPr="00013628">
        <w:rPr>
          <w:rFonts w:ascii="Arial" w:hAnsi="Arial" w:cs="Arial"/>
          <w:sz w:val="24"/>
          <w:szCs w:val="24"/>
        </w:rPr>
        <w:t xml:space="preserve">Bielefeldt, H. (2011). </w:t>
      </w:r>
      <w:r w:rsidRPr="00013628">
        <w:rPr>
          <w:rFonts w:ascii="Arial" w:hAnsi="Arial" w:cs="Arial"/>
          <w:i/>
          <w:sz w:val="24"/>
          <w:szCs w:val="24"/>
        </w:rPr>
        <w:t>Auslaufmodell Menschenwürde? Warum sie in Frage steht und</w:t>
      </w:r>
    </w:p>
    <w:p w14:paraId="5E15EE76" w14:textId="77777777" w:rsidR="00DD2CEA" w:rsidRPr="00013628" w:rsidRDefault="00DD2CEA" w:rsidP="005D1440">
      <w:pPr>
        <w:autoSpaceDE w:val="0"/>
        <w:autoSpaceDN w:val="0"/>
        <w:adjustRightInd w:val="0"/>
        <w:spacing w:after="60" w:line="360" w:lineRule="auto"/>
        <w:rPr>
          <w:rFonts w:ascii="Arial" w:hAnsi="Arial" w:cs="Arial"/>
          <w:sz w:val="24"/>
          <w:szCs w:val="24"/>
        </w:rPr>
      </w:pPr>
      <w:r w:rsidRPr="00013628">
        <w:rPr>
          <w:rFonts w:ascii="Arial" w:hAnsi="Arial" w:cs="Arial"/>
          <w:i/>
          <w:sz w:val="24"/>
          <w:szCs w:val="24"/>
        </w:rPr>
        <w:t>warum wir sie verteidigen müssen.</w:t>
      </w:r>
      <w:r w:rsidRPr="00013628">
        <w:rPr>
          <w:rFonts w:ascii="Arial" w:hAnsi="Arial" w:cs="Arial"/>
          <w:sz w:val="24"/>
          <w:szCs w:val="24"/>
        </w:rPr>
        <w:t xml:space="preserve"> Freiburg i.Br.: Herder.</w:t>
      </w:r>
    </w:p>
    <w:p w14:paraId="0A6A0D52" w14:textId="77777777" w:rsidR="00DD2CEA" w:rsidRPr="00207603" w:rsidRDefault="00DD2CEA" w:rsidP="005D1440">
      <w:pPr>
        <w:autoSpaceDE w:val="0"/>
        <w:autoSpaceDN w:val="0"/>
        <w:adjustRightInd w:val="0"/>
        <w:spacing w:after="60" w:line="360" w:lineRule="auto"/>
        <w:rPr>
          <w:rFonts w:ascii="Arial" w:hAnsi="Arial" w:cs="Arial"/>
          <w:sz w:val="24"/>
          <w:szCs w:val="24"/>
        </w:rPr>
      </w:pPr>
      <w:r w:rsidRPr="00013628">
        <w:rPr>
          <w:rFonts w:ascii="Arial" w:hAnsi="Arial" w:cs="Arial"/>
          <w:sz w:val="24"/>
          <w:szCs w:val="24"/>
        </w:rPr>
        <w:t xml:space="preserve">Graßal, L. (2013). </w:t>
      </w:r>
      <w:r w:rsidRPr="00013628">
        <w:rPr>
          <w:rFonts w:ascii="Arial" w:hAnsi="Arial" w:cs="Arial"/>
          <w:i/>
          <w:sz w:val="24"/>
          <w:szCs w:val="24"/>
        </w:rPr>
        <w:t>Wie Religion(en) lehren? Religiöse Bildung in deutschen religionspädagogischen Konzeptionen im Licht der Pluralistischen Religionstheologie von John Hick</w:t>
      </w:r>
      <w:r w:rsidRPr="00013628">
        <w:rPr>
          <w:rFonts w:ascii="Arial" w:hAnsi="Arial" w:cs="Arial"/>
          <w:sz w:val="24"/>
          <w:szCs w:val="24"/>
        </w:rPr>
        <w:t xml:space="preserve">. </w:t>
      </w:r>
      <w:r w:rsidRPr="00207603">
        <w:rPr>
          <w:rFonts w:ascii="Arial" w:hAnsi="Arial" w:cs="Arial"/>
          <w:sz w:val="24"/>
          <w:szCs w:val="24"/>
        </w:rPr>
        <w:t>Berlin: EB-Verlag.</w:t>
      </w:r>
    </w:p>
    <w:p w14:paraId="218DBE36" w14:textId="77777777" w:rsidR="00DD2CEA" w:rsidRPr="00013628" w:rsidRDefault="00DD2CEA" w:rsidP="005D1440">
      <w:pPr>
        <w:autoSpaceDE w:val="0"/>
        <w:autoSpaceDN w:val="0"/>
        <w:adjustRightInd w:val="0"/>
        <w:spacing w:after="60" w:line="360" w:lineRule="auto"/>
        <w:rPr>
          <w:rFonts w:ascii="Arial" w:hAnsi="Arial" w:cs="Arial"/>
          <w:i/>
          <w:sz w:val="24"/>
          <w:szCs w:val="24"/>
        </w:rPr>
      </w:pPr>
      <w:r w:rsidRPr="00013628">
        <w:rPr>
          <w:rFonts w:ascii="Arial" w:hAnsi="Arial" w:cs="Arial"/>
          <w:sz w:val="24"/>
          <w:szCs w:val="24"/>
        </w:rPr>
        <w:t xml:space="preserve">Grümme, B. (2009). </w:t>
      </w:r>
      <w:r w:rsidRPr="00013628">
        <w:rPr>
          <w:rFonts w:ascii="Arial" w:hAnsi="Arial" w:cs="Arial"/>
          <w:i/>
          <w:sz w:val="24"/>
          <w:szCs w:val="24"/>
        </w:rPr>
        <w:t xml:space="preserve">Religionsunterricht und Politik. Bestandsaufnahme – Grundsatzüberlegungen – Perspektiven für eine politische Dimension des Religionsunterrichts. </w:t>
      </w:r>
      <w:r w:rsidRPr="00013628">
        <w:rPr>
          <w:rFonts w:ascii="Arial" w:hAnsi="Arial" w:cs="Arial"/>
          <w:sz w:val="24"/>
          <w:szCs w:val="24"/>
        </w:rPr>
        <w:t>Stuttgart: Kohlhammer.</w:t>
      </w:r>
    </w:p>
    <w:p w14:paraId="55C6D2AA" w14:textId="77777777" w:rsidR="00DD2CEA" w:rsidRPr="00207603" w:rsidRDefault="00DD2CEA" w:rsidP="005D1440">
      <w:pPr>
        <w:autoSpaceDE w:val="0"/>
        <w:autoSpaceDN w:val="0"/>
        <w:adjustRightInd w:val="0"/>
        <w:spacing w:after="60" w:line="360" w:lineRule="auto"/>
        <w:rPr>
          <w:rFonts w:ascii="Arial" w:hAnsi="Arial" w:cs="Arial"/>
          <w:i/>
          <w:sz w:val="24"/>
          <w:szCs w:val="24"/>
        </w:rPr>
      </w:pPr>
      <w:r w:rsidRPr="00013628">
        <w:rPr>
          <w:rFonts w:ascii="Arial" w:hAnsi="Arial" w:cs="Arial"/>
          <w:sz w:val="24"/>
          <w:szCs w:val="24"/>
        </w:rPr>
        <w:t xml:space="preserve">Halbmayr, A., &amp; Hoff, G. M. (2008) (Hrsg.). </w:t>
      </w:r>
      <w:r w:rsidRPr="00013628">
        <w:rPr>
          <w:rFonts w:ascii="Arial" w:hAnsi="Arial" w:cs="Arial"/>
          <w:i/>
          <w:sz w:val="24"/>
          <w:szCs w:val="24"/>
        </w:rPr>
        <w:t xml:space="preserve">Negative Theologie heute? </w:t>
      </w:r>
      <w:r w:rsidRPr="00207603">
        <w:rPr>
          <w:rFonts w:ascii="Arial" w:hAnsi="Arial" w:cs="Arial"/>
          <w:i/>
          <w:sz w:val="24"/>
          <w:szCs w:val="24"/>
        </w:rPr>
        <w:t>Zum aktuellen</w:t>
      </w:r>
    </w:p>
    <w:p w14:paraId="478CB4AD" w14:textId="77777777" w:rsidR="00DD2CEA" w:rsidRPr="00013628" w:rsidRDefault="00DD2CEA" w:rsidP="005D1440">
      <w:pPr>
        <w:autoSpaceDE w:val="0"/>
        <w:autoSpaceDN w:val="0"/>
        <w:adjustRightInd w:val="0"/>
        <w:spacing w:after="60" w:line="360" w:lineRule="auto"/>
        <w:rPr>
          <w:rFonts w:ascii="Arial" w:hAnsi="Arial" w:cs="Arial"/>
          <w:sz w:val="24"/>
          <w:szCs w:val="24"/>
        </w:rPr>
      </w:pPr>
      <w:r w:rsidRPr="00013628">
        <w:rPr>
          <w:rFonts w:ascii="Arial" w:hAnsi="Arial" w:cs="Arial"/>
          <w:i/>
          <w:sz w:val="24"/>
          <w:szCs w:val="24"/>
        </w:rPr>
        <w:t>Stellenwert einer umstrittenen Tradition</w:t>
      </w:r>
      <w:r w:rsidRPr="00013628">
        <w:rPr>
          <w:rFonts w:ascii="Arial" w:hAnsi="Arial" w:cs="Arial"/>
          <w:sz w:val="24"/>
          <w:szCs w:val="24"/>
        </w:rPr>
        <w:t>. Freiburg i.Br.: Herder.</w:t>
      </w:r>
    </w:p>
    <w:p w14:paraId="7BFC206B" w14:textId="77777777" w:rsidR="00DD2CEA" w:rsidRPr="00013628" w:rsidRDefault="00DD2CEA" w:rsidP="005D1440">
      <w:pPr>
        <w:autoSpaceDE w:val="0"/>
        <w:autoSpaceDN w:val="0"/>
        <w:adjustRightInd w:val="0"/>
        <w:spacing w:after="60" w:line="360" w:lineRule="auto"/>
        <w:rPr>
          <w:rFonts w:ascii="Arial" w:hAnsi="Arial" w:cs="Arial"/>
          <w:i/>
          <w:sz w:val="24"/>
          <w:szCs w:val="24"/>
        </w:rPr>
      </w:pPr>
      <w:r w:rsidRPr="00DD2CEA">
        <w:rPr>
          <w:rFonts w:ascii="Arial" w:hAnsi="Arial" w:cs="Arial"/>
          <w:sz w:val="24"/>
          <w:szCs w:val="24"/>
          <w:lang w:val="en-US"/>
        </w:rPr>
        <w:t xml:space="preserve">Janz, N., &amp; Risse, Th. (2007) (Hrsg.). </w:t>
      </w:r>
      <w:r w:rsidRPr="00013628">
        <w:rPr>
          <w:rFonts w:ascii="Arial" w:hAnsi="Arial" w:cs="Arial"/>
          <w:i/>
          <w:sz w:val="24"/>
          <w:szCs w:val="24"/>
        </w:rPr>
        <w:t>Menschenrechte – Globale Dimensionen eines</w:t>
      </w:r>
    </w:p>
    <w:p w14:paraId="1274A555" w14:textId="77777777" w:rsidR="00DD2CEA" w:rsidRPr="00013628" w:rsidRDefault="00DD2CEA" w:rsidP="005D1440">
      <w:pPr>
        <w:autoSpaceDE w:val="0"/>
        <w:autoSpaceDN w:val="0"/>
        <w:adjustRightInd w:val="0"/>
        <w:spacing w:after="60" w:line="360" w:lineRule="auto"/>
        <w:rPr>
          <w:rFonts w:ascii="Arial" w:hAnsi="Arial" w:cs="Arial"/>
          <w:sz w:val="24"/>
          <w:szCs w:val="24"/>
        </w:rPr>
      </w:pPr>
      <w:r w:rsidRPr="00013628">
        <w:rPr>
          <w:rFonts w:ascii="Arial" w:hAnsi="Arial" w:cs="Arial"/>
          <w:i/>
          <w:sz w:val="24"/>
          <w:szCs w:val="24"/>
        </w:rPr>
        <w:lastRenderedPageBreak/>
        <w:t>universellen Anspruchs</w:t>
      </w:r>
      <w:r w:rsidRPr="00013628">
        <w:rPr>
          <w:rFonts w:ascii="Arial" w:hAnsi="Arial" w:cs="Arial"/>
          <w:sz w:val="24"/>
          <w:szCs w:val="24"/>
        </w:rPr>
        <w:t>. Baden-Baden: Nomos Verlag.</w:t>
      </w:r>
    </w:p>
    <w:p w14:paraId="1FF7561E" w14:textId="77777777" w:rsidR="00DD2CEA" w:rsidRPr="00013628" w:rsidRDefault="00DD2CEA" w:rsidP="005D1440">
      <w:pPr>
        <w:autoSpaceDE w:val="0"/>
        <w:autoSpaceDN w:val="0"/>
        <w:adjustRightInd w:val="0"/>
        <w:spacing w:after="60" w:line="360" w:lineRule="auto"/>
        <w:rPr>
          <w:rFonts w:ascii="Arial" w:hAnsi="Arial" w:cs="Arial"/>
          <w:sz w:val="24"/>
          <w:szCs w:val="24"/>
        </w:rPr>
      </w:pPr>
      <w:r w:rsidRPr="00013628">
        <w:rPr>
          <w:rFonts w:ascii="Arial" w:hAnsi="Arial" w:cs="Arial"/>
          <w:sz w:val="24"/>
          <w:szCs w:val="24"/>
        </w:rPr>
        <w:t xml:space="preserve">Joas, H. (2013). </w:t>
      </w:r>
      <w:r w:rsidRPr="00013628">
        <w:rPr>
          <w:rFonts w:ascii="Arial" w:hAnsi="Arial" w:cs="Arial"/>
          <w:i/>
          <w:sz w:val="24"/>
          <w:szCs w:val="24"/>
        </w:rPr>
        <w:t>Die Sakralität der Person. Eine neue Genealogie der Menschenrechte.</w:t>
      </w:r>
      <w:r w:rsidRPr="00013628">
        <w:rPr>
          <w:rFonts w:ascii="Arial" w:hAnsi="Arial" w:cs="Arial"/>
          <w:sz w:val="24"/>
          <w:szCs w:val="24"/>
        </w:rPr>
        <w:t xml:space="preserve"> Frankfurt a.M.: Suhrkamp.</w:t>
      </w:r>
    </w:p>
    <w:p w14:paraId="6EAF8520" w14:textId="77777777" w:rsidR="00DD2CEA" w:rsidRPr="00207603" w:rsidRDefault="00DD2CEA" w:rsidP="005D1440">
      <w:pPr>
        <w:autoSpaceDE w:val="0"/>
        <w:autoSpaceDN w:val="0"/>
        <w:adjustRightInd w:val="0"/>
        <w:spacing w:after="60" w:line="360" w:lineRule="auto"/>
        <w:rPr>
          <w:rFonts w:ascii="Arial" w:hAnsi="Arial" w:cs="Arial"/>
          <w:i/>
          <w:sz w:val="24"/>
          <w:szCs w:val="24"/>
        </w:rPr>
      </w:pPr>
      <w:r w:rsidRPr="00013628">
        <w:rPr>
          <w:rFonts w:ascii="Arial" w:hAnsi="Arial" w:cs="Arial"/>
          <w:sz w:val="24"/>
          <w:szCs w:val="24"/>
        </w:rPr>
        <w:t xml:space="preserve">Kirchenamt der EKD (1994) (Hrsg.). </w:t>
      </w:r>
      <w:r w:rsidRPr="00013628">
        <w:rPr>
          <w:rFonts w:ascii="Arial" w:hAnsi="Arial" w:cs="Arial"/>
          <w:i/>
          <w:sz w:val="24"/>
          <w:szCs w:val="24"/>
        </w:rPr>
        <w:t xml:space="preserve">Identität und Verständigung. </w:t>
      </w:r>
      <w:r w:rsidRPr="00207603">
        <w:rPr>
          <w:rFonts w:ascii="Arial" w:hAnsi="Arial" w:cs="Arial"/>
          <w:i/>
          <w:sz w:val="24"/>
          <w:szCs w:val="24"/>
        </w:rPr>
        <w:t>Standort und</w:t>
      </w:r>
    </w:p>
    <w:p w14:paraId="5E9320B9" w14:textId="77777777" w:rsidR="00DD2CEA" w:rsidRPr="00013628" w:rsidRDefault="00DD2CEA" w:rsidP="005D1440">
      <w:pPr>
        <w:autoSpaceDE w:val="0"/>
        <w:autoSpaceDN w:val="0"/>
        <w:adjustRightInd w:val="0"/>
        <w:spacing w:after="60" w:line="360" w:lineRule="auto"/>
        <w:rPr>
          <w:rFonts w:ascii="Arial" w:hAnsi="Arial" w:cs="Arial"/>
          <w:sz w:val="24"/>
          <w:szCs w:val="24"/>
        </w:rPr>
      </w:pPr>
      <w:r w:rsidRPr="00013628">
        <w:rPr>
          <w:rFonts w:ascii="Arial" w:hAnsi="Arial" w:cs="Arial"/>
          <w:i/>
          <w:sz w:val="24"/>
          <w:szCs w:val="24"/>
        </w:rPr>
        <w:t>Perspektiven des Religionsunterrichts in der Pluralität. Eine Denkschrift.</w:t>
      </w:r>
      <w:r w:rsidRPr="00013628">
        <w:rPr>
          <w:rFonts w:ascii="Arial" w:hAnsi="Arial" w:cs="Arial"/>
          <w:sz w:val="24"/>
          <w:szCs w:val="24"/>
        </w:rPr>
        <w:t xml:space="preserve"> Gütersloh:</w:t>
      </w:r>
    </w:p>
    <w:p w14:paraId="4D5B3C09" w14:textId="77777777" w:rsidR="00DD2CEA" w:rsidRPr="00013628" w:rsidRDefault="00DD2CEA" w:rsidP="005D1440">
      <w:pPr>
        <w:autoSpaceDE w:val="0"/>
        <w:autoSpaceDN w:val="0"/>
        <w:adjustRightInd w:val="0"/>
        <w:spacing w:after="60" w:line="360" w:lineRule="auto"/>
        <w:rPr>
          <w:rFonts w:ascii="Arial" w:hAnsi="Arial" w:cs="Arial"/>
          <w:sz w:val="24"/>
          <w:szCs w:val="24"/>
        </w:rPr>
      </w:pPr>
      <w:r w:rsidRPr="00013628">
        <w:rPr>
          <w:rFonts w:ascii="Arial" w:hAnsi="Arial" w:cs="Arial"/>
          <w:sz w:val="24"/>
          <w:szCs w:val="24"/>
        </w:rPr>
        <w:t>Gütersloher Verlagshaus.</w:t>
      </w:r>
    </w:p>
    <w:p w14:paraId="401B1583" w14:textId="77777777" w:rsidR="00873C96" w:rsidRDefault="00873C96" w:rsidP="005D1440">
      <w:pPr>
        <w:autoSpaceDE w:val="0"/>
        <w:autoSpaceDN w:val="0"/>
        <w:adjustRightInd w:val="0"/>
        <w:spacing w:after="60" w:line="360" w:lineRule="auto"/>
        <w:rPr>
          <w:rFonts w:ascii="Arial" w:hAnsi="Arial" w:cs="Arial"/>
          <w:sz w:val="24"/>
          <w:szCs w:val="24"/>
        </w:rPr>
      </w:pPr>
      <w:r w:rsidRPr="00013628">
        <w:rPr>
          <w:rFonts w:ascii="Arial" w:hAnsi="Arial" w:cs="Arial"/>
          <w:sz w:val="24"/>
          <w:szCs w:val="24"/>
        </w:rPr>
        <w:t xml:space="preserve">Kirchenamt der EKD (2015) (Hrsg.). </w:t>
      </w:r>
      <w:r w:rsidRPr="00013628">
        <w:rPr>
          <w:rFonts w:ascii="Arial" w:hAnsi="Arial" w:cs="Arial"/>
          <w:i/>
          <w:sz w:val="24"/>
          <w:szCs w:val="24"/>
        </w:rPr>
        <w:t>Christlicher Glaube und religiöse Vielfalt in evangelischer Perspektive. Ein Grundlagentext des Rates der Evangelischen Kirche in Deutschland</w:t>
      </w:r>
      <w:r w:rsidR="005E08D1" w:rsidRPr="00013628">
        <w:rPr>
          <w:rFonts w:ascii="Arial" w:hAnsi="Arial" w:cs="Arial"/>
          <w:sz w:val="24"/>
          <w:szCs w:val="24"/>
        </w:rPr>
        <w:t xml:space="preserve"> (EKD).</w:t>
      </w:r>
      <w:r w:rsidRPr="00013628">
        <w:rPr>
          <w:rFonts w:ascii="Arial" w:hAnsi="Arial" w:cs="Arial"/>
          <w:sz w:val="24"/>
          <w:szCs w:val="24"/>
        </w:rPr>
        <w:t xml:space="preserve"> </w:t>
      </w:r>
      <w:r w:rsidRPr="00207603">
        <w:rPr>
          <w:rFonts w:ascii="Arial" w:hAnsi="Arial" w:cs="Arial"/>
          <w:sz w:val="24"/>
          <w:szCs w:val="24"/>
        </w:rPr>
        <w:t>Gütersloh: Gütersloher Verlagshaus.</w:t>
      </w:r>
    </w:p>
    <w:p w14:paraId="0548EFE3" w14:textId="0F2F2A86" w:rsidR="006E3EC2" w:rsidRPr="00207603" w:rsidRDefault="006E3EC2" w:rsidP="005D1440">
      <w:pPr>
        <w:autoSpaceDE w:val="0"/>
        <w:autoSpaceDN w:val="0"/>
        <w:adjustRightInd w:val="0"/>
        <w:spacing w:after="60" w:line="360" w:lineRule="auto"/>
        <w:rPr>
          <w:rFonts w:ascii="Arial" w:hAnsi="Arial" w:cs="Arial"/>
          <w:sz w:val="24"/>
          <w:szCs w:val="24"/>
        </w:rPr>
      </w:pPr>
      <w:r>
        <w:rPr>
          <w:rFonts w:ascii="Arial" w:hAnsi="Arial" w:cs="Arial"/>
          <w:sz w:val="24"/>
          <w:szCs w:val="24"/>
        </w:rPr>
        <w:t xml:space="preserve">Lähnemann, J. (1995) (Hrsg.). </w:t>
      </w:r>
      <w:r w:rsidRPr="00057982">
        <w:rPr>
          <w:rFonts w:ascii="Arial" w:hAnsi="Arial" w:cs="Arial"/>
          <w:i/>
          <w:sz w:val="24"/>
          <w:szCs w:val="24"/>
        </w:rPr>
        <w:t>Das Projekt Weltethos in der Erziehung</w:t>
      </w:r>
      <w:r w:rsidRPr="006E3EC2">
        <w:rPr>
          <w:rFonts w:ascii="Arial" w:hAnsi="Arial" w:cs="Arial"/>
          <w:sz w:val="24"/>
          <w:szCs w:val="24"/>
        </w:rPr>
        <w:t>. Hamburg</w:t>
      </w:r>
      <w:r>
        <w:rPr>
          <w:rFonts w:ascii="Arial" w:hAnsi="Arial" w:cs="Arial"/>
          <w:sz w:val="24"/>
          <w:szCs w:val="24"/>
        </w:rPr>
        <w:t>:</w:t>
      </w:r>
      <w:r w:rsidRPr="006E3EC2">
        <w:rPr>
          <w:rFonts w:ascii="Arial" w:hAnsi="Arial" w:cs="Arial"/>
          <w:sz w:val="24"/>
          <w:szCs w:val="24"/>
        </w:rPr>
        <w:t xml:space="preserve"> EB Verlag.</w:t>
      </w:r>
    </w:p>
    <w:p w14:paraId="6A15202C" w14:textId="77777777" w:rsidR="00DD2CEA" w:rsidRPr="00013628" w:rsidRDefault="00DD2CEA" w:rsidP="005D1440">
      <w:pPr>
        <w:autoSpaceDE w:val="0"/>
        <w:autoSpaceDN w:val="0"/>
        <w:adjustRightInd w:val="0"/>
        <w:spacing w:after="60" w:line="360" w:lineRule="auto"/>
        <w:rPr>
          <w:rFonts w:ascii="Arial" w:hAnsi="Arial" w:cs="Arial"/>
          <w:sz w:val="24"/>
          <w:szCs w:val="24"/>
        </w:rPr>
      </w:pPr>
      <w:r w:rsidRPr="00013628">
        <w:rPr>
          <w:rFonts w:ascii="Arial" w:hAnsi="Arial" w:cs="Arial"/>
          <w:sz w:val="24"/>
          <w:szCs w:val="24"/>
        </w:rPr>
        <w:t xml:space="preserve">Mette, N. (1995). Art. Fremdprophetie. </w:t>
      </w:r>
      <w:r w:rsidRPr="00013628">
        <w:rPr>
          <w:rFonts w:ascii="Arial" w:hAnsi="Arial" w:cs="Arial"/>
          <w:i/>
          <w:sz w:val="24"/>
          <w:szCs w:val="24"/>
        </w:rPr>
        <w:t xml:space="preserve">Lexikon für Theologie und Kirche </w:t>
      </w:r>
      <w:r w:rsidRPr="00013628">
        <w:rPr>
          <w:rFonts w:ascii="Arial" w:hAnsi="Arial" w:cs="Arial"/>
          <w:sz w:val="24"/>
          <w:szCs w:val="24"/>
        </w:rPr>
        <w:t>3 IV, 127 f.</w:t>
      </w:r>
    </w:p>
    <w:p w14:paraId="4780332B" w14:textId="77777777" w:rsidR="00F64B6F" w:rsidRPr="00013628" w:rsidRDefault="00F64B6F" w:rsidP="005D1440">
      <w:pPr>
        <w:autoSpaceDE w:val="0"/>
        <w:autoSpaceDN w:val="0"/>
        <w:adjustRightInd w:val="0"/>
        <w:spacing w:after="60" w:line="360" w:lineRule="auto"/>
        <w:rPr>
          <w:rFonts w:ascii="Arial" w:hAnsi="Arial" w:cs="Arial"/>
          <w:sz w:val="24"/>
          <w:szCs w:val="24"/>
        </w:rPr>
      </w:pPr>
      <w:r w:rsidRPr="00D416E9">
        <w:rPr>
          <w:rFonts w:ascii="Arial" w:hAnsi="Arial" w:cs="Arial"/>
          <w:sz w:val="24"/>
          <w:szCs w:val="24"/>
          <w:lang w:val="en-US"/>
        </w:rPr>
        <w:t xml:space="preserve">Pirner, M. L. (2015). Inclusive </w:t>
      </w:r>
      <w:r w:rsidRPr="00F64B6F">
        <w:rPr>
          <w:rFonts w:ascii="Arial" w:hAnsi="Arial" w:cs="Arial"/>
          <w:sz w:val="24"/>
          <w:szCs w:val="24"/>
          <w:lang w:val="en-US"/>
        </w:rPr>
        <w:t xml:space="preserve">education – a Christian perspective to an ‘overlapping consensus’. </w:t>
      </w:r>
      <w:r w:rsidRPr="00013628">
        <w:rPr>
          <w:rFonts w:ascii="Arial" w:hAnsi="Arial" w:cs="Arial"/>
          <w:i/>
          <w:sz w:val="24"/>
          <w:szCs w:val="24"/>
        </w:rPr>
        <w:t>International Journal of Christianity &amp; Education</w:t>
      </w:r>
      <w:r w:rsidRPr="00013628">
        <w:rPr>
          <w:rFonts w:ascii="Arial" w:hAnsi="Arial" w:cs="Arial"/>
          <w:sz w:val="24"/>
          <w:szCs w:val="24"/>
        </w:rPr>
        <w:t>, 19, 229-239</w:t>
      </w:r>
      <w:r w:rsidR="00310978" w:rsidRPr="00013628">
        <w:rPr>
          <w:rFonts w:ascii="Arial" w:hAnsi="Arial" w:cs="Arial"/>
          <w:sz w:val="24"/>
          <w:szCs w:val="24"/>
        </w:rPr>
        <w:t>.</w:t>
      </w:r>
    </w:p>
    <w:p w14:paraId="1C37C3C7" w14:textId="77777777" w:rsidR="00310978" w:rsidRPr="00013628" w:rsidRDefault="00310978" w:rsidP="005D1440">
      <w:pPr>
        <w:autoSpaceDE w:val="0"/>
        <w:autoSpaceDN w:val="0"/>
        <w:adjustRightInd w:val="0"/>
        <w:spacing w:after="60" w:line="360" w:lineRule="auto"/>
        <w:rPr>
          <w:rFonts w:ascii="Arial" w:hAnsi="Arial" w:cs="Arial"/>
          <w:sz w:val="24"/>
          <w:szCs w:val="24"/>
        </w:rPr>
      </w:pPr>
      <w:r w:rsidRPr="00013628">
        <w:rPr>
          <w:rFonts w:ascii="Arial" w:hAnsi="Arial" w:cs="Arial"/>
          <w:sz w:val="24"/>
          <w:szCs w:val="24"/>
        </w:rPr>
        <w:t>Pirner, M. L. (2013). Protestantismus und Menschenrechtsbildung. Das Beispiel</w:t>
      </w:r>
    </w:p>
    <w:p w14:paraId="225E63E4" w14:textId="77777777" w:rsidR="00310978" w:rsidRPr="00013628" w:rsidRDefault="00310978" w:rsidP="005D1440">
      <w:pPr>
        <w:autoSpaceDE w:val="0"/>
        <w:autoSpaceDN w:val="0"/>
        <w:adjustRightInd w:val="0"/>
        <w:spacing w:after="60" w:line="360" w:lineRule="auto"/>
        <w:rPr>
          <w:rFonts w:ascii="Arial" w:hAnsi="Arial" w:cs="Arial"/>
          <w:sz w:val="24"/>
          <w:szCs w:val="24"/>
        </w:rPr>
      </w:pPr>
      <w:r w:rsidRPr="00013628">
        <w:rPr>
          <w:rFonts w:ascii="Arial" w:hAnsi="Arial" w:cs="Arial"/>
          <w:sz w:val="24"/>
          <w:szCs w:val="24"/>
        </w:rPr>
        <w:t xml:space="preserve">Religionsunterricht. In R. Koerrenz (Hrsg.), </w:t>
      </w:r>
      <w:r w:rsidRPr="00013628">
        <w:rPr>
          <w:rFonts w:ascii="Arial" w:hAnsi="Arial" w:cs="Arial"/>
          <w:i/>
          <w:sz w:val="24"/>
          <w:szCs w:val="24"/>
        </w:rPr>
        <w:t>Bildung als protestantisches Modell</w:t>
      </w:r>
    </w:p>
    <w:p w14:paraId="1A2AD6F4" w14:textId="77777777" w:rsidR="00310978" w:rsidRPr="00207603" w:rsidRDefault="00310978" w:rsidP="005D1440">
      <w:pPr>
        <w:autoSpaceDE w:val="0"/>
        <w:autoSpaceDN w:val="0"/>
        <w:adjustRightInd w:val="0"/>
        <w:spacing w:after="60" w:line="360" w:lineRule="auto"/>
        <w:rPr>
          <w:rFonts w:ascii="Arial" w:hAnsi="Arial" w:cs="Arial"/>
          <w:sz w:val="24"/>
          <w:szCs w:val="24"/>
        </w:rPr>
      </w:pPr>
      <w:r w:rsidRPr="00207603">
        <w:rPr>
          <w:rFonts w:ascii="Arial" w:hAnsi="Arial" w:cs="Arial"/>
          <w:sz w:val="24"/>
          <w:szCs w:val="24"/>
        </w:rPr>
        <w:t>(pp. 149-167). Paderborn: Ferdinand Schöningh.</w:t>
      </w:r>
    </w:p>
    <w:p w14:paraId="78852029" w14:textId="77777777" w:rsidR="00F64B6F" w:rsidRPr="00F64B6F" w:rsidRDefault="00F64B6F" w:rsidP="005D1440">
      <w:pPr>
        <w:autoSpaceDE w:val="0"/>
        <w:autoSpaceDN w:val="0"/>
        <w:adjustRightInd w:val="0"/>
        <w:spacing w:after="60" w:line="360" w:lineRule="auto"/>
        <w:rPr>
          <w:rFonts w:ascii="Arial" w:hAnsi="Arial" w:cs="Arial"/>
          <w:sz w:val="24"/>
          <w:szCs w:val="24"/>
          <w:lang w:val="en-US"/>
        </w:rPr>
      </w:pPr>
      <w:r w:rsidRPr="00013628">
        <w:rPr>
          <w:rFonts w:ascii="Arial" w:hAnsi="Arial" w:cs="Arial"/>
          <w:sz w:val="24"/>
          <w:szCs w:val="24"/>
        </w:rPr>
        <w:t>Pirner, M. L. (2012). Übersetzung. Zur Bedeutung einer fundamentaltheologischen</w:t>
      </w:r>
      <w:r w:rsidR="00841806" w:rsidRPr="00013628">
        <w:rPr>
          <w:rFonts w:ascii="Arial" w:hAnsi="Arial" w:cs="Arial"/>
          <w:sz w:val="24"/>
          <w:szCs w:val="24"/>
        </w:rPr>
        <w:t xml:space="preserve"> </w:t>
      </w:r>
      <w:r w:rsidRPr="00013628">
        <w:rPr>
          <w:rFonts w:ascii="Arial" w:hAnsi="Arial" w:cs="Arial"/>
          <w:sz w:val="24"/>
          <w:szCs w:val="24"/>
        </w:rPr>
        <w:t xml:space="preserve">Kategorie für kirchliche Bildungsverantwortung. In G. Meier (Hg.), </w:t>
      </w:r>
      <w:r w:rsidRPr="00013628">
        <w:rPr>
          <w:rFonts w:ascii="Arial" w:hAnsi="Arial" w:cs="Arial"/>
          <w:i/>
          <w:sz w:val="24"/>
          <w:szCs w:val="24"/>
        </w:rPr>
        <w:t>Reflexive Religionspädagogik.</w:t>
      </w:r>
      <w:r w:rsidR="00841806" w:rsidRPr="00013628">
        <w:rPr>
          <w:rFonts w:ascii="Arial" w:hAnsi="Arial" w:cs="Arial"/>
          <w:i/>
          <w:sz w:val="24"/>
          <w:szCs w:val="24"/>
        </w:rPr>
        <w:t xml:space="preserve"> </w:t>
      </w:r>
      <w:r w:rsidRPr="00013628">
        <w:rPr>
          <w:rFonts w:ascii="Arial" w:hAnsi="Arial" w:cs="Arial"/>
          <w:i/>
          <w:sz w:val="24"/>
          <w:szCs w:val="24"/>
        </w:rPr>
        <w:t>Impulse für die kirchliche Bildungsarbeit in Schule und Gemeinde</w:t>
      </w:r>
      <w:r w:rsidR="0090335E" w:rsidRPr="00013628">
        <w:rPr>
          <w:rFonts w:ascii="Arial" w:hAnsi="Arial" w:cs="Arial"/>
          <w:sz w:val="24"/>
          <w:szCs w:val="24"/>
        </w:rPr>
        <w:t xml:space="preserve"> (pp</w:t>
      </w:r>
      <w:r w:rsidRPr="00013628">
        <w:rPr>
          <w:rFonts w:ascii="Arial" w:hAnsi="Arial" w:cs="Arial"/>
          <w:sz w:val="24"/>
          <w:szCs w:val="24"/>
        </w:rPr>
        <w:t>.79-88).</w:t>
      </w:r>
      <w:r w:rsidR="00841806" w:rsidRPr="00013628">
        <w:rPr>
          <w:rFonts w:ascii="Arial" w:hAnsi="Arial" w:cs="Arial"/>
          <w:sz w:val="24"/>
          <w:szCs w:val="24"/>
        </w:rPr>
        <w:t xml:space="preserve"> </w:t>
      </w:r>
      <w:r w:rsidRPr="00F64B6F">
        <w:rPr>
          <w:rFonts w:ascii="Arial" w:hAnsi="Arial" w:cs="Arial"/>
          <w:sz w:val="24"/>
          <w:szCs w:val="24"/>
          <w:lang w:val="en-US"/>
        </w:rPr>
        <w:t>Stuttgart: Calwer.</w:t>
      </w:r>
    </w:p>
    <w:p w14:paraId="262FB6B6" w14:textId="77777777" w:rsidR="00F64B6F" w:rsidRPr="00F64B6F" w:rsidRDefault="00F64B6F" w:rsidP="005D1440">
      <w:pPr>
        <w:autoSpaceDE w:val="0"/>
        <w:autoSpaceDN w:val="0"/>
        <w:adjustRightInd w:val="0"/>
        <w:spacing w:after="60" w:line="360" w:lineRule="auto"/>
        <w:rPr>
          <w:rFonts w:ascii="Arial" w:hAnsi="Arial" w:cs="Arial"/>
          <w:sz w:val="24"/>
          <w:szCs w:val="24"/>
          <w:lang w:val="en-US"/>
        </w:rPr>
      </w:pPr>
      <w:r w:rsidRPr="00F64B6F">
        <w:rPr>
          <w:rFonts w:ascii="Arial" w:hAnsi="Arial" w:cs="Arial"/>
          <w:sz w:val="24"/>
          <w:szCs w:val="24"/>
          <w:lang w:val="en-US"/>
        </w:rPr>
        <w:t xml:space="preserve">Rawls, J. (2005). </w:t>
      </w:r>
      <w:r w:rsidRPr="003C5D81">
        <w:rPr>
          <w:rFonts w:ascii="Arial" w:hAnsi="Arial" w:cs="Arial"/>
          <w:i/>
          <w:sz w:val="24"/>
          <w:szCs w:val="24"/>
          <w:lang w:val="en-US"/>
        </w:rPr>
        <w:t>Political Liberalism</w:t>
      </w:r>
      <w:r w:rsidR="003C5D81">
        <w:rPr>
          <w:rFonts w:ascii="Arial" w:hAnsi="Arial" w:cs="Arial"/>
          <w:sz w:val="24"/>
          <w:szCs w:val="24"/>
          <w:lang w:val="en-US"/>
        </w:rPr>
        <w:t xml:space="preserve"> (third, expanded edition; original edition 1993). Boston: </w:t>
      </w:r>
      <w:r w:rsidRPr="00F64B6F">
        <w:rPr>
          <w:rFonts w:ascii="Arial" w:hAnsi="Arial" w:cs="Arial"/>
          <w:sz w:val="24"/>
          <w:szCs w:val="24"/>
          <w:lang w:val="en-US"/>
        </w:rPr>
        <w:t>Columbia University Press.</w:t>
      </w:r>
    </w:p>
    <w:p w14:paraId="0F813AAA" w14:textId="77777777" w:rsidR="00F64B6F" w:rsidRPr="00F64B6F" w:rsidRDefault="00F64B6F" w:rsidP="005D1440">
      <w:pPr>
        <w:autoSpaceDE w:val="0"/>
        <w:autoSpaceDN w:val="0"/>
        <w:adjustRightInd w:val="0"/>
        <w:spacing w:after="60" w:line="360" w:lineRule="auto"/>
        <w:rPr>
          <w:rFonts w:ascii="Arial" w:hAnsi="Arial" w:cs="Arial"/>
          <w:sz w:val="24"/>
          <w:szCs w:val="24"/>
          <w:lang w:val="en-US"/>
        </w:rPr>
      </w:pPr>
      <w:r w:rsidRPr="00F64B6F">
        <w:rPr>
          <w:rFonts w:ascii="Arial" w:hAnsi="Arial" w:cs="Arial"/>
          <w:sz w:val="24"/>
          <w:szCs w:val="24"/>
          <w:lang w:val="en-US"/>
        </w:rPr>
        <w:t>Rorty, Richard (1993). Human Rights, Rationality, and Sentimentality. In S. Shute &amp;</w:t>
      </w:r>
    </w:p>
    <w:p w14:paraId="6BB4375D" w14:textId="77777777" w:rsidR="00F64B6F" w:rsidRPr="00057982" w:rsidRDefault="00F64B6F" w:rsidP="005D1440">
      <w:pPr>
        <w:autoSpaceDE w:val="0"/>
        <w:autoSpaceDN w:val="0"/>
        <w:adjustRightInd w:val="0"/>
        <w:spacing w:after="60" w:line="360" w:lineRule="auto"/>
        <w:rPr>
          <w:rFonts w:ascii="Arial" w:hAnsi="Arial" w:cs="Arial"/>
          <w:sz w:val="24"/>
          <w:szCs w:val="24"/>
        </w:rPr>
      </w:pPr>
      <w:r w:rsidRPr="00F64B6F">
        <w:rPr>
          <w:rFonts w:ascii="Arial" w:hAnsi="Arial" w:cs="Arial"/>
          <w:sz w:val="24"/>
          <w:szCs w:val="24"/>
          <w:lang w:val="en-US"/>
        </w:rPr>
        <w:t xml:space="preserve">S. Hurley (Eds.), </w:t>
      </w:r>
      <w:r w:rsidRPr="00984D1E">
        <w:rPr>
          <w:rFonts w:ascii="Arial" w:hAnsi="Arial" w:cs="Arial"/>
          <w:i/>
          <w:sz w:val="24"/>
          <w:szCs w:val="24"/>
          <w:lang w:val="en-US"/>
        </w:rPr>
        <w:t>On Human Rights: The Oxford Anmesty Lectures 1993</w:t>
      </w:r>
      <w:r w:rsidR="008C7185">
        <w:rPr>
          <w:rFonts w:ascii="Arial" w:hAnsi="Arial" w:cs="Arial"/>
          <w:i/>
          <w:sz w:val="24"/>
          <w:szCs w:val="24"/>
          <w:lang w:val="en-US"/>
        </w:rPr>
        <w:t xml:space="preserve"> </w:t>
      </w:r>
      <w:r w:rsidR="008C7185">
        <w:rPr>
          <w:rFonts w:ascii="Arial" w:hAnsi="Arial" w:cs="Arial"/>
          <w:sz w:val="24"/>
          <w:szCs w:val="24"/>
          <w:lang w:val="en-US"/>
        </w:rPr>
        <w:t>(pp. 111-134)</w:t>
      </w:r>
      <w:r w:rsidRPr="00F64B6F">
        <w:rPr>
          <w:rFonts w:ascii="Arial" w:hAnsi="Arial" w:cs="Arial"/>
          <w:sz w:val="24"/>
          <w:szCs w:val="24"/>
          <w:lang w:val="en-US"/>
        </w:rPr>
        <w:t xml:space="preserve">. </w:t>
      </w:r>
      <w:r w:rsidRPr="00057982">
        <w:rPr>
          <w:rFonts w:ascii="Arial" w:hAnsi="Arial" w:cs="Arial"/>
          <w:sz w:val="24"/>
          <w:szCs w:val="24"/>
        </w:rPr>
        <w:t>New York</w:t>
      </w:r>
      <w:r w:rsidR="00984D1E" w:rsidRPr="00057982">
        <w:rPr>
          <w:rFonts w:ascii="Arial" w:hAnsi="Arial" w:cs="Arial"/>
          <w:sz w:val="24"/>
          <w:szCs w:val="24"/>
        </w:rPr>
        <w:t>: BasicBooks</w:t>
      </w:r>
      <w:r w:rsidRPr="00057982">
        <w:rPr>
          <w:rFonts w:ascii="Arial" w:hAnsi="Arial" w:cs="Arial"/>
          <w:sz w:val="24"/>
          <w:szCs w:val="24"/>
        </w:rPr>
        <w:t>.</w:t>
      </w:r>
    </w:p>
    <w:p w14:paraId="7BBCE00B" w14:textId="77777777" w:rsidR="00F64B6F" w:rsidRPr="00013628" w:rsidRDefault="00F64B6F" w:rsidP="005D1440">
      <w:pPr>
        <w:autoSpaceDE w:val="0"/>
        <w:autoSpaceDN w:val="0"/>
        <w:adjustRightInd w:val="0"/>
        <w:spacing w:after="60" w:line="360" w:lineRule="auto"/>
        <w:rPr>
          <w:rFonts w:ascii="Arial" w:hAnsi="Arial" w:cs="Arial"/>
          <w:sz w:val="24"/>
          <w:szCs w:val="24"/>
        </w:rPr>
      </w:pPr>
      <w:r w:rsidRPr="00057982">
        <w:rPr>
          <w:rFonts w:ascii="Arial" w:hAnsi="Arial" w:cs="Arial"/>
          <w:sz w:val="24"/>
          <w:szCs w:val="24"/>
        </w:rPr>
        <w:t xml:space="preserve">Schlag, Th. (2010). </w:t>
      </w:r>
      <w:r w:rsidRPr="00013628">
        <w:rPr>
          <w:rFonts w:ascii="Arial" w:hAnsi="Arial" w:cs="Arial"/>
          <w:i/>
          <w:sz w:val="24"/>
          <w:szCs w:val="24"/>
        </w:rPr>
        <w:t>Horizonte demok</w:t>
      </w:r>
      <w:r w:rsidR="002B1CA7" w:rsidRPr="00013628">
        <w:rPr>
          <w:rFonts w:ascii="Arial" w:hAnsi="Arial" w:cs="Arial"/>
          <w:i/>
          <w:sz w:val="24"/>
          <w:szCs w:val="24"/>
        </w:rPr>
        <w:t xml:space="preserve">ratischer Bildung. Evangelische </w:t>
      </w:r>
      <w:r w:rsidRPr="00013628">
        <w:rPr>
          <w:rFonts w:ascii="Arial" w:hAnsi="Arial" w:cs="Arial"/>
          <w:i/>
          <w:sz w:val="24"/>
          <w:szCs w:val="24"/>
        </w:rPr>
        <w:t>Religionspädagogik</w:t>
      </w:r>
      <w:r w:rsidR="002B1CA7" w:rsidRPr="00013628">
        <w:rPr>
          <w:rFonts w:ascii="Arial" w:hAnsi="Arial" w:cs="Arial"/>
          <w:i/>
          <w:sz w:val="24"/>
          <w:szCs w:val="24"/>
        </w:rPr>
        <w:t xml:space="preserve"> </w:t>
      </w:r>
      <w:r w:rsidRPr="00013628">
        <w:rPr>
          <w:rFonts w:ascii="Arial" w:hAnsi="Arial" w:cs="Arial"/>
          <w:i/>
          <w:sz w:val="24"/>
          <w:szCs w:val="24"/>
        </w:rPr>
        <w:t>in politischer Perspektive</w:t>
      </w:r>
      <w:r w:rsidRPr="00013628">
        <w:rPr>
          <w:rFonts w:ascii="Arial" w:hAnsi="Arial" w:cs="Arial"/>
          <w:sz w:val="24"/>
          <w:szCs w:val="24"/>
        </w:rPr>
        <w:t>. Freiburg i.Br.: Herder.</w:t>
      </w:r>
    </w:p>
    <w:p w14:paraId="17EC108B" w14:textId="77777777" w:rsidR="00194420" w:rsidRPr="00013628" w:rsidRDefault="00194420" w:rsidP="005D1440">
      <w:pPr>
        <w:autoSpaceDE w:val="0"/>
        <w:autoSpaceDN w:val="0"/>
        <w:adjustRightInd w:val="0"/>
        <w:spacing w:after="60" w:line="360" w:lineRule="auto"/>
        <w:rPr>
          <w:rFonts w:ascii="Arial" w:hAnsi="Arial" w:cs="Arial"/>
          <w:sz w:val="24"/>
          <w:szCs w:val="24"/>
        </w:rPr>
      </w:pPr>
      <w:r w:rsidRPr="00013628">
        <w:rPr>
          <w:rFonts w:ascii="Arial" w:hAnsi="Arial" w:cs="Arial"/>
          <w:sz w:val="24"/>
          <w:szCs w:val="24"/>
        </w:rPr>
        <w:t xml:space="preserve">Schnädelbach, H. (2000). Der Fluch des Christentums. Die sieben Geburtsfehler einer alt gewordenen Weltreligion. Eine kulturelle Bilanz nach zweitausend Jahren. </w:t>
      </w:r>
      <w:r w:rsidRPr="00013628">
        <w:rPr>
          <w:rFonts w:ascii="Arial" w:hAnsi="Arial" w:cs="Arial"/>
          <w:i/>
          <w:sz w:val="24"/>
          <w:szCs w:val="24"/>
        </w:rPr>
        <w:t>Die Zeit</w:t>
      </w:r>
      <w:r w:rsidRPr="00013628">
        <w:rPr>
          <w:rFonts w:ascii="Arial" w:hAnsi="Arial" w:cs="Arial"/>
          <w:sz w:val="24"/>
          <w:szCs w:val="24"/>
        </w:rPr>
        <w:t xml:space="preserve">, 11. Mai 2000. Online at: </w:t>
      </w:r>
      <w:hyperlink r:id="rId8" w:history="1">
        <w:r w:rsidRPr="00013628">
          <w:rPr>
            <w:rStyle w:val="Hyperlink"/>
            <w:rFonts w:ascii="Arial" w:hAnsi="Arial" w:cs="Arial"/>
            <w:sz w:val="24"/>
            <w:szCs w:val="24"/>
          </w:rPr>
          <w:t>http://www.zeit.de/2000/20/200020.christentum_.xml</w:t>
        </w:r>
      </w:hyperlink>
      <w:r w:rsidRPr="00013628">
        <w:rPr>
          <w:rFonts w:ascii="Arial" w:hAnsi="Arial" w:cs="Arial"/>
          <w:sz w:val="24"/>
          <w:szCs w:val="24"/>
        </w:rPr>
        <w:t xml:space="preserve"> </w:t>
      </w:r>
    </w:p>
    <w:p w14:paraId="5643526D" w14:textId="77777777" w:rsidR="00F64B6F" w:rsidRPr="00013628" w:rsidRDefault="00F64B6F" w:rsidP="005D1440">
      <w:pPr>
        <w:autoSpaceDE w:val="0"/>
        <w:autoSpaceDN w:val="0"/>
        <w:adjustRightInd w:val="0"/>
        <w:spacing w:after="60" w:line="360" w:lineRule="auto"/>
        <w:rPr>
          <w:rFonts w:ascii="Arial" w:hAnsi="Arial" w:cs="Arial"/>
          <w:sz w:val="24"/>
          <w:szCs w:val="24"/>
        </w:rPr>
      </w:pPr>
      <w:r w:rsidRPr="00013628">
        <w:rPr>
          <w:rFonts w:ascii="Arial" w:hAnsi="Arial" w:cs="Arial"/>
          <w:sz w:val="24"/>
          <w:szCs w:val="24"/>
        </w:rPr>
        <w:lastRenderedPageBreak/>
        <w:t xml:space="preserve">Sekretariat der DBK (2005) (Hrsg.). </w:t>
      </w:r>
      <w:r w:rsidRPr="00013628">
        <w:rPr>
          <w:rFonts w:ascii="Arial" w:hAnsi="Arial" w:cs="Arial"/>
          <w:i/>
          <w:sz w:val="24"/>
          <w:szCs w:val="24"/>
        </w:rPr>
        <w:t>Der Religionsunterricht vor neuen Herausforderungen</w:t>
      </w:r>
      <w:r w:rsidR="002B1CA7" w:rsidRPr="00013628">
        <w:rPr>
          <w:rFonts w:ascii="Arial" w:hAnsi="Arial" w:cs="Arial"/>
          <w:sz w:val="24"/>
          <w:szCs w:val="24"/>
        </w:rPr>
        <w:t xml:space="preserve"> </w:t>
      </w:r>
      <w:r w:rsidRPr="00013628">
        <w:rPr>
          <w:rFonts w:ascii="Arial" w:hAnsi="Arial" w:cs="Arial"/>
          <w:sz w:val="24"/>
          <w:szCs w:val="24"/>
        </w:rPr>
        <w:t>(Die deutschen Bischöfe Nr. 80), Bonn.</w:t>
      </w:r>
    </w:p>
    <w:p w14:paraId="6FBE06B2" w14:textId="77777777" w:rsidR="00BA6E59" w:rsidRPr="000B2AA6" w:rsidRDefault="00F64B6F" w:rsidP="005D1440">
      <w:pPr>
        <w:autoSpaceDE w:val="0"/>
        <w:autoSpaceDN w:val="0"/>
        <w:adjustRightInd w:val="0"/>
        <w:spacing w:after="60" w:line="360" w:lineRule="auto"/>
        <w:rPr>
          <w:rFonts w:ascii="Arial" w:hAnsi="Arial" w:cs="Arial"/>
          <w:i/>
          <w:sz w:val="24"/>
          <w:szCs w:val="24"/>
          <w:lang w:val="en-US"/>
        </w:rPr>
      </w:pPr>
      <w:r w:rsidRPr="00013628">
        <w:rPr>
          <w:rFonts w:ascii="Arial" w:hAnsi="Arial" w:cs="Arial"/>
          <w:sz w:val="24"/>
          <w:szCs w:val="24"/>
        </w:rPr>
        <w:t xml:space="preserve">Weber, Barbara (2013). </w:t>
      </w:r>
      <w:r w:rsidRPr="00013628">
        <w:rPr>
          <w:rFonts w:ascii="Arial" w:hAnsi="Arial" w:cs="Arial"/>
          <w:i/>
          <w:sz w:val="24"/>
          <w:szCs w:val="24"/>
        </w:rPr>
        <w:t>Zwischen Vernunft und Mitgefühl. Jürgen Habermas und</w:t>
      </w:r>
      <w:r w:rsidR="002B1CA7" w:rsidRPr="00013628">
        <w:rPr>
          <w:rFonts w:ascii="Arial" w:hAnsi="Arial" w:cs="Arial"/>
          <w:i/>
          <w:sz w:val="24"/>
          <w:szCs w:val="24"/>
        </w:rPr>
        <w:t xml:space="preserve"> </w:t>
      </w:r>
      <w:r w:rsidRPr="00013628">
        <w:rPr>
          <w:rFonts w:ascii="Arial" w:hAnsi="Arial" w:cs="Arial"/>
          <w:i/>
          <w:sz w:val="24"/>
          <w:szCs w:val="24"/>
        </w:rPr>
        <w:t>Richard Rorty im Dialog über Wahrheit, politische Kultur und Menschenrechte</w:t>
      </w:r>
      <w:r w:rsidRPr="00013628">
        <w:rPr>
          <w:rFonts w:ascii="Arial" w:hAnsi="Arial" w:cs="Arial"/>
          <w:sz w:val="24"/>
          <w:szCs w:val="24"/>
        </w:rPr>
        <w:t>.</w:t>
      </w:r>
      <w:r w:rsidR="002B1CA7" w:rsidRPr="00013628">
        <w:rPr>
          <w:rFonts w:ascii="Arial" w:hAnsi="Arial" w:cs="Arial"/>
          <w:sz w:val="24"/>
          <w:szCs w:val="24"/>
        </w:rPr>
        <w:t xml:space="preserve"> </w:t>
      </w:r>
      <w:r w:rsidRPr="00F64B6F">
        <w:rPr>
          <w:rFonts w:ascii="Arial" w:hAnsi="Arial" w:cs="Arial"/>
          <w:sz w:val="24"/>
          <w:szCs w:val="24"/>
          <w:lang w:val="en-US"/>
        </w:rPr>
        <w:t>München: Verlag Karl Alber.</w:t>
      </w:r>
    </w:p>
    <w:sectPr w:rsidR="00BA6E59" w:rsidRPr="000B2AA6" w:rsidSect="004567AA">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0A53E4" w14:textId="77777777" w:rsidR="00D26334" w:rsidRDefault="00D26334" w:rsidP="007E7F52">
      <w:pPr>
        <w:spacing w:after="0" w:line="240" w:lineRule="auto"/>
      </w:pPr>
      <w:r>
        <w:separator/>
      </w:r>
    </w:p>
  </w:endnote>
  <w:endnote w:type="continuationSeparator" w:id="0">
    <w:p w14:paraId="015FAC54" w14:textId="77777777" w:rsidR="00D26334" w:rsidRDefault="00D26334" w:rsidP="007E7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9BE9A" w14:textId="77777777" w:rsidR="00D26334" w:rsidRDefault="00D26334" w:rsidP="007E7F52">
      <w:pPr>
        <w:spacing w:after="0" w:line="240" w:lineRule="auto"/>
      </w:pPr>
      <w:r>
        <w:separator/>
      </w:r>
    </w:p>
  </w:footnote>
  <w:footnote w:type="continuationSeparator" w:id="0">
    <w:p w14:paraId="73ADBD53" w14:textId="77777777" w:rsidR="00D26334" w:rsidRDefault="00D26334" w:rsidP="007E7F52">
      <w:pPr>
        <w:spacing w:after="0" w:line="240" w:lineRule="auto"/>
      </w:pPr>
      <w:r>
        <w:continuationSeparator/>
      </w:r>
    </w:p>
  </w:footnote>
  <w:footnote w:id="1">
    <w:p w14:paraId="0BCCE1D8" w14:textId="395652C2" w:rsidR="006F1F65" w:rsidRPr="00057982" w:rsidRDefault="006F1F65">
      <w:pPr>
        <w:pStyle w:val="Funotentext"/>
        <w:rPr>
          <w:lang w:val="en-US"/>
        </w:rPr>
      </w:pPr>
      <w:r>
        <w:rPr>
          <w:rStyle w:val="Funotenzeichen"/>
        </w:rPr>
        <w:footnoteRef/>
      </w:r>
      <w:r w:rsidRPr="00057982">
        <w:rPr>
          <w:lang w:val="en-US"/>
        </w:rPr>
        <w:t xml:space="preserve"> </w:t>
      </w:r>
      <w:r>
        <w:rPr>
          <w:lang w:val="en-US"/>
        </w:rPr>
        <w:t xml:space="preserve">“External prophecy” means a kind of speech that comes from without one’s own religion, but is still recognized as the word of God. The phenomenon goes back to the Hebrew Bible where, for example, God is reported to have used </w:t>
      </w:r>
      <w:r w:rsidR="001F477E">
        <w:rPr>
          <w:lang w:val="en-US"/>
        </w:rPr>
        <w:t xml:space="preserve">Abimelech, King of Gerar, to remind Abraham of his duty against God. See on the notion of “external prophecy” Mette, 1995. </w:t>
      </w:r>
      <w:r>
        <w:rPr>
          <w:lang w:val="en-US"/>
        </w:rPr>
        <w:t xml:space="preserve"> </w:t>
      </w:r>
    </w:p>
  </w:footnote>
  <w:footnote w:id="2">
    <w:p w14:paraId="79F4A785" w14:textId="77777777" w:rsidR="00821CD9" w:rsidRPr="00013628" w:rsidRDefault="00821CD9">
      <w:pPr>
        <w:pStyle w:val="Funotentext"/>
        <w:rPr>
          <w:lang w:val="en-US"/>
        </w:rPr>
      </w:pPr>
      <w:r>
        <w:rPr>
          <w:rStyle w:val="Funotenzeichen"/>
        </w:rPr>
        <w:footnoteRef/>
      </w:r>
      <w:r w:rsidRPr="00013628">
        <w:rPr>
          <w:lang w:val="en-US"/>
        </w:rPr>
        <w:t xml:space="preserve"> The Universal Declaration of Human Rights, online at: </w:t>
      </w:r>
      <w:hyperlink r:id="rId1" w:history="1">
        <w:r w:rsidRPr="00013628">
          <w:rPr>
            <w:rStyle w:val="Hyperlink"/>
            <w:lang w:val="en-US"/>
          </w:rPr>
          <w:t>http://www.un.org/en/universal-declaration-human-rights/</w:t>
        </w:r>
      </w:hyperlink>
      <w:r w:rsidRPr="00013628">
        <w:rPr>
          <w:lang w:val="en-US"/>
        </w:rPr>
        <w:t xml:space="preserve"> </w:t>
      </w:r>
    </w:p>
  </w:footnote>
  <w:footnote w:id="3">
    <w:p w14:paraId="39CB8D9B" w14:textId="77777777" w:rsidR="00821CD9" w:rsidRPr="00013628" w:rsidRDefault="00821CD9">
      <w:pPr>
        <w:pStyle w:val="Funotentext"/>
        <w:rPr>
          <w:lang w:val="en-US"/>
        </w:rPr>
      </w:pPr>
      <w:r>
        <w:rPr>
          <w:rStyle w:val="Funotenzeichen"/>
        </w:rPr>
        <w:footnoteRef/>
      </w:r>
      <w:r w:rsidRPr="00013628">
        <w:rPr>
          <w:lang w:val="en-US"/>
        </w:rPr>
        <w:t xml:space="preserve"> UNESCO / OHCHR (ed.) (2006). </w:t>
      </w:r>
      <w:r w:rsidRPr="00013628">
        <w:rPr>
          <w:i/>
          <w:lang w:val="en-US"/>
        </w:rPr>
        <w:t>Plan of Action. World Programme for Human Rights Education</w:t>
      </w:r>
      <w:r w:rsidRPr="00013628">
        <w:rPr>
          <w:lang w:val="en-US"/>
        </w:rPr>
        <w:t xml:space="preserve">. First Phase, 1. Online at: </w:t>
      </w:r>
      <w:hyperlink r:id="rId2" w:history="1">
        <w:r w:rsidRPr="00013628">
          <w:rPr>
            <w:rStyle w:val="Hyperlink"/>
            <w:lang w:val="en-US"/>
          </w:rPr>
          <w:t>http://unesdoc.unesco.org/images/0014/001478/147853e.pdf</w:t>
        </w:r>
      </w:hyperlink>
      <w:r w:rsidRPr="00013628">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40580"/>
      <w:docPartObj>
        <w:docPartGallery w:val="Page Numbers (Top of Page)"/>
        <w:docPartUnique/>
      </w:docPartObj>
    </w:sdtPr>
    <w:sdtEndPr/>
    <w:sdtContent>
      <w:p w14:paraId="7FFE0CA3" w14:textId="77777777" w:rsidR="00821CD9" w:rsidRDefault="00821CD9" w:rsidP="007E7F52">
        <w:pPr>
          <w:pStyle w:val="Kopfzeile"/>
        </w:pPr>
        <w:r>
          <w:tab/>
        </w:r>
        <w:r w:rsidR="008C0B9B">
          <w:fldChar w:fldCharType="begin"/>
        </w:r>
        <w:r w:rsidR="008C0B9B">
          <w:instrText xml:space="preserve"> PAGE   \* MERGEFORMAT </w:instrText>
        </w:r>
        <w:r w:rsidR="008C0B9B">
          <w:fldChar w:fldCharType="separate"/>
        </w:r>
        <w:r w:rsidR="00D416E9">
          <w:rPr>
            <w:noProof/>
          </w:rPr>
          <w:t>1</w:t>
        </w:r>
        <w:r w:rsidR="008C0B9B">
          <w:rPr>
            <w:noProof/>
          </w:rPr>
          <w:fldChar w:fldCharType="end"/>
        </w:r>
      </w:p>
    </w:sdtContent>
  </w:sdt>
  <w:p w14:paraId="5037D5A1" w14:textId="77777777" w:rsidR="00821CD9" w:rsidRDefault="00821CD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1172E"/>
    <w:multiLevelType w:val="hybridMultilevel"/>
    <w:tmpl w:val="7D8CEC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C16B1C"/>
    <w:multiLevelType w:val="hybridMultilevel"/>
    <w:tmpl w:val="6C6E4F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0225B7"/>
    <w:multiLevelType w:val="hybridMultilevel"/>
    <w:tmpl w:val="EA0A11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52"/>
    <w:rsid w:val="00001EC6"/>
    <w:rsid w:val="00002709"/>
    <w:rsid w:val="000048CF"/>
    <w:rsid w:val="00013628"/>
    <w:rsid w:val="000159E6"/>
    <w:rsid w:val="00026E5E"/>
    <w:rsid w:val="0002740D"/>
    <w:rsid w:val="00036236"/>
    <w:rsid w:val="00041049"/>
    <w:rsid w:val="000437BA"/>
    <w:rsid w:val="000513E5"/>
    <w:rsid w:val="00053B37"/>
    <w:rsid w:val="000542D9"/>
    <w:rsid w:val="00057982"/>
    <w:rsid w:val="00060D8A"/>
    <w:rsid w:val="00062BC0"/>
    <w:rsid w:val="00073A9A"/>
    <w:rsid w:val="000801DD"/>
    <w:rsid w:val="000810C7"/>
    <w:rsid w:val="00083AEE"/>
    <w:rsid w:val="00083B6B"/>
    <w:rsid w:val="000843AA"/>
    <w:rsid w:val="000865D9"/>
    <w:rsid w:val="0009755A"/>
    <w:rsid w:val="00097B43"/>
    <w:rsid w:val="000A2C3B"/>
    <w:rsid w:val="000B0400"/>
    <w:rsid w:val="000B0903"/>
    <w:rsid w:val="000B1001"/>
    <w:rsid w:val="000B2842"/>
    <w:rsid w:val="000B2AA6"/>
    <w:rsid w:val="000C0A03"/>
    <w:rsid w:val="000C72F3"/>
    <w:rsid w:val="000E485D"/>
    <w:rsid w:val="000F0258"/>
    <w:rsid w:val="000F0EF6"/>
    <w:rsid w:val="000F142A"/>
    <w:rsid w:val="000F20CD"/>
    <w:rsid w:val="00102857"/>
    <w:rsid w:val="001223F3"/>
    <w:rsid w:val="00126040"/>
    <w:rsid w:val="00145427"/>
    <w:rsid w:val="00154167"/>
    <w:rsid w:val="00163B14"/>
    <w:rsid w:val="00171572"/>
    <w:rsid w:val="00177DAE"/>
    <w:rsid w:val="001823D8"/>
    <w:rsid w:val="00184D0C"/>
    <w:rsid w:val="0019372C"/>
    <w:rsid w:val="00194420"/>
    <w:rsid w:val="00195038"/>
    <w:rsid w:val="001A7C1A"/>
    <w:rsid w:val="001D114A"/>
    <w:rsid w:val="001E479C"/>
    <w:rsid w:val="001E6EF4"/>
    <w:rsid w:val="001F477E"/>
    <w:rsid w:val="001F6275"/>
    <w:rsid w:val="002005BF"/>
    <w:rsid w:val="0020436A"/>
    <w:rsid w:val="00204C52"/>
    <w:rsid w:val="00207603"/>
    <w:rsid w:val="00211DCE"/>
    <w:rsid w:val="00217549"/>
    <w:rsid w:val="0023188B"/>
    <w:rsid w:val="00235B02"/>
    <w:rsid w:val="00236CA1"/>
    <w:rsid w:val="00241BD7"/>
    <w:rsid w:val="00247261"/>
    <w:rsid w:val="00254177"/>
    <w:rsid w:val="00260031"/>
    <w:rsid w:val="002664CF"/>
    <w:rsid w:val="00280FA3"/>
    <w:rsid w:val="002860C3"/>
    <w:rsid w:val="00290984"/>
    <w:rsid w:val="00290D1F"/>
    <w:rsid w:val="0029138A"/>
    <w:rsid w:val="002A0FDE"/>
    <w:rsid w:val="002A2AE1"/>
    <w:rsid w:val="002A7E35"/>
    <w:rsid w:val="002B0788"/>
    <w:rsid w:val="002B1002"/>
    <w:rsid w:val="002B1CA7"/>
    <w:rsid w:val="002B6627"/>
    <w:rsid w:val="002B7466"/>
    <w:rsid w:val="002D4152"/>
    <w:rsid w:val="002D4D7A"/>
    <w:rsid w:val="002E1529"/>
    <w:rsid w:val="002F6EAE"/>
    <w:rsid w:val="002F774D"/>
    <w:rsid w:val="00301C3B"/>
    <w:rsid w:val="00310978"/>
    <w:rsid w:val="00311DEF"/>
    <w:rsid w:val="00315DD3"/>
    <w:rsid w:val="00325D00"/>
    <w:rsid w:val="0034270F"/>
    <w:rsid w:val="003451CD"/>
    <w:rsid w:val="00345B99"/>
    <w:rsid w:val="0035014A"/>
    <w:rsid w:val="00350191"/>
    <w:rsid w:val="00357C63"/>
    <w:rsid w:val="0036160C"/>
    <w:rsid w:val="00364CA0"/>
    <w:rsid w:val="00370B47"/>
    <w:rsid w:val="00391311"/>
    <w:rsid w:val="003965BC"/>
    <w:rsid w:val="003A25CB"/>
    <w:rsid w:val="003A4A75"/>
    <w:rsid w:val="003B200B"/>
    <w:rsid w:val="003B56DB"/>
    <w:rsid w:val="003C4939"/>
    <w:rsid w:val="003C5D81"/>
    <w:rsid w:val="003E24AB"/>
    <w:rsid w:val="003F0170"/>
    <w:rsid w:val="003F480D"/>
    <w:rsid w:val="003F4EBD"/>
    <w:rsid w:val="0040257D"/>
    <w:rsid w:val="00405BCE"/>
    <w:rsid w:val="00405D9C"/>
    <w:rsid w:val="004112F1"/>
    <w:rsid w:val="00413476"/>
    <w:rsid w:val="004246C6"/>
    <w:rsid w:val="00426CFA"/>
    <w:rsid w:val="00427C4E"/>
    <w:rsid w:val="00430452"/>
    <w:rsid w:val="00431625"/>
    <w:rsid w:val="00434A5C"/>
    <w:rsid w:val="0043576A"/>
    <w:rsid w:val="00447ED6"/>
    <w:rsid w:val="0045418A"/>
    <w:rsid w:val="00454AF5"/>
    <w:rsid w:val="004567AA"/>
    <w:rsid w:val="00456A7E"/>
    <w:rsid w:val="0046147D"/>
    <w:rsid w:val="00461A10"/>
    <w:rsid w:val="00461E52"/>
    <w:rsid w:val="00464276"/>
    <w:rsid w:val="00474C35"/>
    <w:rsid w:val="004751D2"/>
    <w:rsid w:val="004804B7"/>
    <w:rsid w:val="00491928"/>
    <w:rsid w:val="00497C1E"/>
    <w:rsid w:val="004A0C19"/>
    <w:rsid w:val="004B3805"/>
    <w:rsid w:val="004C4764"/>
    <w:rsid w:val="004D6A12"/>
    <w:rsid w:val="004F4CBF"/>
    <w:rsid w:val="0050528A"/>
    <w:rsid w:val="0050567E"/>
    <w:rsid w:val="00520B61"/>
    <w:rsid w:val="00520D2F"/>
    <w:rsid w:val="005228B3"/>
    <w:rsid w:val="00542B6C"/>
    <w:rsid w:val="00542E60"/>
    <w:rsid w:val="005522A0"/>
    <w:rsid w:val="00552C3C"/>
    <w:rsid w:val="005606BA"/>
    <w:rsid w:val="005606C4"/>
    <w:rsid w:val="00582590"/>
    <w:rsid w:val="00586D71"/>
    <w:rsid w:val="00587EE1"/>
    <w:rsid w:val="00591345"/>
    <w:rsid w:val="00592886"/>
    <w:rsid w:val="005A0437"/>
    <w:rsid w:val="005A16D7"/>
    <w:rsid w:val="005A7AE9"/>
    <w:rsid w:val="005B11D5"/>
    <w:rsid w:val="005B4123"/>
    <w:rsid w:val="005B48D2"/>
    <w:rsid w:val="005C357D"/>
    <w:rsid w:val="005C7D8E"/>
    <w:rsid w:val="005D1440"/>
    <w:rsid w:val="005D4449"/>
    <w:rsid w:val="005E08D1"/>
    <w:rsid w:val="005E0B0A"/>
    <w:rsid w:val="005E375E"/>
    <w:rsid w:val="005E4081"/>
    <w:rsid w:val="005F1E22"/>
    <w:rsid w:val="00601438"/>
    <w:rsid w:val="00605EE0"/>
    <w:rsid w:val="00606CC4"/>
    <w:rsid w:val="0061070E"/>
    <w:rsid w:val="00626933"/>
    <w:rsid w:val="00635C00"/>
    <w:rsid w:val="00636179"/>
    <w:rsid w:val="006413EB"/>
    <w:rsid w:val="006429C2"/>
    <w:rsid w:val="00651B17"/>
    <w:rsid w:val="00665652"/>
    <w:rsid w:val="0067299C"/>
    <w:rsid w:val="00683608"/>
    <w:rsid w:val="006867FC"/>
    <w:rsid w:val="00687C45"/>
    <w:rsid w:val="00690EED"/>
    <w:rsid w:val="00692C6E"/>
    <w:rsid w:val="006A31FB"/>
    <w:rsid w:val="006B4225"/>
    <w:rsid w:val="006B60AC"/>
    <w:rsid w:val="006C2498"/>
    <w:rsid w:val="006C49A0"/>
    <w:rsid w:val="006D7206"/>
    <w:rsid w:val="006D7C9B"/>
    <w:rsid w:val="006E0090"/>
    <w:rsid w:val="006E278E"/>
    <w:rsid w:val="006E2EFC"/>
    <w:rsid w:val="006E3EC2"/>
    <w:rsid w:val="006F1F65"/>
    <w:rsid w:val="007054B3"/>
    <w:rsid w:val="007120E4"/>
    <w:rsid w:val="00715CD4"/>
    <w:rsid w:val="00716907"/>
    <w:rsid w:val="00721EE5"/>
    <w:rsid w:val="0072260B"/>
    <w:rsid w:val="00723D38"/>
    <w:rsid w:val="007264E9"/>
    <w:rsid w:val="00731906"/>
    <w:rsid w:val="00731D3A"/>
    <w:rsid w:val="00743C9B"/>
    <w:rsid w:val="007478CB"/>
    <w:rsid w:val="00747AFF"/>
    <w:rsid w:val="007519F7"/>
    <w:rsid w:val="007573F0"/>
    <w:rsid w:val="0076500E"/>
    <w:rsid w:val="00770193"/>
    <w:rsid w:val="007752DF"/>
    <w:rsid w:val="00782DE4"/>
    <w:rsid w:val="007849B7"/>
    <w:rsid w:val="007959BE"/>
    <w:rsid w:val="007A17CB"/>
    <w:rsid w:val="007A426F"/>
    <w:rsid w:val="007A554F"/>
    <w:rsid w:val="007B51B1"/>
    <w:rsid w:val="007B7DCF"/>
    <w:rsid w:val="007D29A7"/>
    <w:rsid w:val="007E46F4"/>
    <w:rsid w:val="007E7F52"/>
    <w:rsid w:val="007F57EE"/>
    <w:rsid w:val="00800E41"/>
    <w:rsid w:val="0081160B"/>
    <w:rsid w:val="00814863"/>
    <w:rsid w:val="00814DD9"/>
    <w:rsid w:val="00821CD9"/>
    <w:rsid w:val="008229FB"/>
    <w:rsid w:val="00823D6F"/>
    <w:rsid w:val="00824609"/>
    <w:rsid w:val="00841173"/>
    <w:rsid w:val="00841806"/>
    <w:rsid w:val="008426DD"/>
    <w:rsid w:val="0084406A"/>
    <w:rsid w:val="008537C0"/>
    <w:rsid w:val="0086505B"/>
    <w:rsid w:val="00865B8D"/>
    <w:rsid w:val="00870AA5"/>
    <w:rsid w:val="00870F3B"/>
    <w:rsid w:val="0087240D"/>
    <w:rsid w:val="00873C96"/>
    <w:rsid w:val="0087654C"/>
    <w:rsid w:val="008768B6"/>
    <w:rsid w:val="00884BF2"/>
    <w:rsid w:val="008941B4"/>
    <w:rsid w:val="00897002"/>
    <w:rsid w:val="008A0C67"/>
    <w:rsid w:val="008A23A3"/>
    <w:rsid w:val="008A498A"/>
    <w:rsid w:val="008B4BAC"/>
    <w:rsid w:val="008C0B9B"/>
    <w:rsid w:val="008C7185"/>
    <w:rsid w:val="008D122E"/>
    <w:rsid w:val="008D1FEE"/>
    <w:rsid w:val="008D4340"/>
    <w:rsid w:val="008E16B9"/>
    <w:rsid w:val="0090335E"/>
    <w:rsid w:val="00903C22"/>
    <w:rsid w:val="00904EEC"/>
    <w:rsid w:val="00913D91"/>
    <w:rsid w:val="00926483"/>
    <w:rsid w:val="00945E41"/>
    <w:rsid w:val="00954323"/>
    <w:rsid w:val="00954FD1"/>
    <w:rsid w:val="00960106"/>
    <w:rsid w:val="0096161C"/>
    <w:rsid w:val="00961EE2"/>
    <w:rsid w:val="00967272"/>
    <w:rsid w:val="0097742A"/>
    <w:rsid w:val="00980DBC"/>
    <w:rsid w:val="00984D1E"/>
    <w:rsid w:val="00986245"/>
    <w:rsid w:val="00993323"/>
    <w:rsid w:val="009969E4"/>
    <w:rsid w:val="00997AF8"/>
    <w:rsid w:val="009A109C"/>
    <w:rsid w:val="009A4B87"/>
    <w:rsid w:val="009A5ED5"/>
    <w:rsid w:val="009B4E8A"/>
    <w:rsid w:val="009D03F8"/>
    <w:rsid w:val="009D33A9"/>
    <w:rsid w:val="009D3CE2"/>
    <w:rsid w:val="009D3EE4"/>
    <w:rsid w:val="009E1AEF"/>
    <w:rsid w:val="009E7F7A"/>
    <w:rsid w:val="009F4308"/>
    <w:rsid w:val="009F69F8"/>
    <w:rsid w:val="009F7D17"/>
    <w:rsid w:val="00A01043"/>
    <w:rsid w:val="00A05338"/>
    <w:rsid w:val="00A1631E"/>
    <w:rsid w:val="00A2090B"/>
    <w:rsid w:val="00A22B6D"/>
    <w:rsid w:val="00A331E4"/>
    <w:rsid w:val="00A500CA"/>
    <w:rsid w:val="00A647DF"/>
    <w:rsid w:val="00A67D6C"/>
    <w:rsid w:val="00A80399"/>
    <w:rsid w:val="00A84C51"/>
    <w:rsid w:val="00A90218"/>
    <w:rsid w:val="00A90697"/>
    <w:rsid w:val="00A97169"/>
    <w:rsid w:val="00AA352C"/>
    <w:rsid w:val="00AA3630"/>
    <w:rsid w:val="00AB3612"/>
    <w:rsid w:val="00AB6AC6"/>
    <w:rsid w:val="00AC45FD"/>
    <w:rsid w:val="00AC7812"/>
    <w:rsid w:val="00AC7C13"/>
    <w:rsid w:val="00AD2EEA"/>
    <w:rsid w:val="00AE73D8"/>
    <w:rsid w:val="00AF6194"/>
    <w:rsid w:val="00AF6FDF"/>
    <w:rsid w:val="00B07C54"/>
    <w:rsid w:val="00B16B41"/>
    <w:rsid w:val="00B24959"/>
    <w:rsid w:val="00B27A33"/>
    <w:rsid w:val="00B3539D"/>
    <w:rsid w:val="00B41803"/>
    <w:rsid w:val="00B46FF9"/>
    <w:rsid w:val="00B521D6"/>
    <w:rsid w:val="00B5269A"/>
    <w:rsid w:val="00B52AA8"/>
    <w:rsid w:val="00B62E91"/>
    <w:rsid w:val="00B66076"/>
    <w:rsid w:val="00B70CBF"/>
    <w:rsid w:val="00B730D5"/>
    <w:rsid w:val="00B7739C"/>
    <w:rsid w:val="00B83FB5"/>
    <w:rsid w:val="00B857AE"/>
    <w:rsid w:val="00B86AF8"/>
    <w:rsid w:val="00B923F3"/>
    <w:rsid w:val="00B95D22"/>
    <w:rsid w:val="00BA6D18"/>
    <w:rsid w:val="00BA6E59"/>
    <w:rsid w:val="00BB0103"/>
    <w:rsid w:val="00BB30A5"/>
    <w:rsid w:val="00BB466A"/>
    <w:rsid w:val="00BC3071"/>
    <w:rsid w:val="00BD4850"/>
    <w:rsid w:val="00BE1A04"/>
    <w:rsid w:val="00BE2372"/>
    <w:rsid w:val="00BE616B"/>
    <w:rsid w:val="00BF05AC"/>
    <w:rsid w:val="00BF3E84"/>
    <w:rsid w:val="00BF40C3"/>
    <w:rsid w:val="00BF4150"/>
    <w:rsid w:val="00C035E3"/>
    <w:rsid w:val="00C10C93"/>
    <w:rsid w:val="00C13301"/>
    <w:rsid w:val="00C20427"/>
    <w:rsid w:val="00C24312"/>
    <w:rsid w:val="00C3141F"/>
    <w:rsid w:val="00C34710"/>
    <w:rsid w:val="00C36BF3"/>
    <w:rsid w:val="00C40ABC"/>
    <w:rsid w:val="00C50D0E"/>
    <w:rsid w:val="00C524AA"/>
    <w:rsid w:val="00C528BD"/>
    <w:rsid w:val="00C546A2"/>
    <w:rsid w:val="00C54F20"/>
    <w:rsid w:val="00C73FF7"/>
    <w:rsid w:val="00C851FB"/>
    <w:rsid w:val="00C86E52"/>
    <w:rsid w:val="00C87F19"/>
    <w:rsid w:val="00C9216E"/>
    <w:rsid w:val="00C93699"/>
    <w:rsid w:val="00CA36E6"/>
    <w:rsid w:val="00CB149D"/>
    <w:rsid w:val="00CB214B"/>
    <w:rsid w:val="00CB607F"/>
    <w:rsid w:val="00CC1BBB"/>
    <w:rsid w:val="00CC204E"/>
    <w:rsid w:val="00CC3FC4"/>
    <w:rsid w:val="00CC4C19"/>
    <w:rsid w:val="00CD61D3"/>
    <w:rsid w:val="00CE08A0"/>
    <w:rsid w:val="00CE0A39"/>
    <w:rsid w:val="00CF4A70"/>
    <w:rsid w:val="00CF5A6A"/>
    <w:rsid w:val="00CF7EF4"/>
    <w:rsid w:val="00D04B0D"/>
    <w:rsid w:val="00D10D39"/>
    <w:rsid w:val="00D15037"/>
    <w:rsid w:val="00D1625C"/>
    <w:rsid w:val="00D201CE"/>
    <w:rsid w:val="00D26334"/>
    <w:rsid w:val="00D26C7A"/>
    <w:rsid w:val="00D34A58"/>
    <w:rsid w:val="00D365DA"/>
    <w:rsid w:val="00D416E9"/>
    <w:rsid w:val="00D43CF8"/>
    <w:rsid w:val="00D43E00"/>
    <w:rsid w:val="00D52FB4"/>
    <w:rsid w:val="00D6717A"/>
    <w:rsid w:val="00D76D36"/>
    <w:rsid w:val="00D83520"/>
    <w:rsid w:val="00DA2A1D"/>
    <w:rsid w:val="00DB3AF8"/>
    <w:rsid w:val="00DB77F5"/>
    <w:rsid w:val="00DC1841"/>
    <w:rsid w:val="00DC36B6"/>
    <w:rsid w:val="00DD2CEA"/>
    <w:rsid w:val="00DD487B"/>
    <w:rsid w:val="00DD4DC6"/>
    <w:rsid w:val="00DD5B2E"/>
    <w:rsid w:val="00DF1922"/>
    <w:rsid w:val="00DF3128"/>
    <w:rsid w:val="00E0488E"/>
    <w:rsid w:val="00E111E6"/>
    <w:rsid w:val="00E253B1"/>
    <w:rsid w:val="00E25B14"/>
    <w:rsid w:val="00E362BA"/>
    <w:rsid w:val="00E419B3"/>
    <w:rsid w:val="00E41BBB"/>
    <w:rsid w:val="00E4324D"/>
    <w:rsid w:val="00E4456C"/>
    <w:rsid w:val="00E453F3"/>
    <w:rsid w:val="00E51A2E"/>
    <w:rsid w:val="00E51D64"/>
    <w:rsid w:val="00E537B1"/>
    <w:rsid w:val="00E644F7"/>
    <w:rsid w:val="00E701A7"/>
    <w:rsid w:val="00E72D11"/>
    <w:rsid w:val="00E739FA"/>
    <w:rsid w:val="00E752B5"/>
    <w:rsid w:val="00E77C11"/>
    <w:rsid w:val="00E809F1"/>
    <w:rsid w:val="00E861EA"/>
    <w:rsid w:val="00E8666F"/>
    <w:rsid w:val="00EA41F5"/>
    <w:rsid w:val="00EB22A0"/>
    <w:rsid w:val="00EC5B5A"/>
    <w:rsid w:val="00ED5169"/>
    <w:rsid w:val="00EE054C"/>
    <w:rsid w:val="00EE15F9"/>
    <w:rsid w:val="00EE2F9C"/>
    <w:rsid w:val="00EF6715"/>
    <w:rsid w:val="00F041E7"/>
    <w:rsid w:val="00F0734C"/>
    <w:rsid w:val="00F13244"/>
    <w:rsid w:val="00F20E03"/>
    <w:rsid w:val="00F22061"/>
    <w:rsid w:val="00F261DF"/>
    <w:rsid w:val="00F364C9"/>
    <w:rsid w:val="00F40B2B"/>
    <w:rsid w:val="00F44BCF"/>
    <w:rsid w:val="00F45EC8"/>
    <w:rsid w:val="00F46D82"/>
    <w:rsid w:val="00F5053C"/>
    <w:rsid w:val="00F54EAF"/>
    <w:rsid w:val="00F60409"/>
    <w:rsid w:val="00F62D65"/>
    <w:rsid w:val="00F64B6F"/>
    <w:rsid w:val="00F65033"/>
    <w:rsid w:val="00F67AF6"/>
    <w:rsid w:val="00F73524"/>
    <w:rsid w:val="00F800DA"/>
    <w:rsid w:val="00F80950"/>
    <w:rsid w:val="00F80FEB"/>
    <w:rsid w:val="00F855DA"/>
    <w:rsid w:val="00F875A5"/>
    <w:rsid w:val="00F90135"/>
    <w:rsid w:val="00F92D55"/>
    <w:rsid w:val="00F94433"/>
    <w:rsid w:val="00FB41C1"/>
    <w:rsid w:val="00FC1687"/>
    <w:rsid w:val="00FC51C9"/>
    <w:rsid w:val="00FD1EE4"/>
    <w:rsid w:val="00FD22D9"/>
    <w:rsid w:val="00FD6004"/>
    <w:rsid w:val="00FF22A6"/>
    <w:rsid w:val="00FF28B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5052F5"/>
  <w15:docId w15:val="{0AEF0CC8-9962-4B98-B4F2-1562AB54F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41C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7F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7F52"/>
  </w:style>
  <w:style w:type="paragraph" w:styleId="Fuzeile">
    <w:name w:val="footer"/>
    <w:basedOn w:val="Standard"/>
    <w:link w:val="FuzeileZchn"/>
    <w:uiPriority w:val="99"/>
    <w:unhideWhenUsed/>
    <w:rsid w:val="007E7F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7F52"/>
  </w:style>
  <w:style w:type="paragraph" w:styleId="Listenabsatz">
    <w:name w:val="List Paragraph"/>
    <w:basedOn w:val="Standard"/>
    <w:uiPriority w:val="34"/>
    <w:qFormat/>
    <w:rsid w:val="00357C63"/>
    <w:pPr>
      <w:ind w:left="720"/>
      <w:contextualSpacing/>
    </w:pPr>
  </w:style>
  <w:style w:type="character" w:customStyle="1" w:styleId="placeholderbegin21">
    <w:name w:val="placeholder_begin21"/>
    <w:basedOn w:val="Absatz-Standardschriftart"/>
    <w:rsid w:val="00C524AA"/>
    <w:rPr>
      <w:vanish/>
      <w:webHidden w:val="0"/>
      <w:specVanish w:val="0"/>
    </w:rPr>
  </w:style>
  <w:style w:type="character" w:customStyle="1" w:styleId="placeholderbegin">
    <w:name w:val="placeholder_begin"/>
    <w:basedOn w:val="Absatz-Standardschriftart"/>
    <w:rsid w:val="0050567E"/>
  </w:style>
  <w:style w:type="character" w:styleId="Hyperlink">
    <w:name w:val="Hyperlink"/>
    <w:basedOn w:val="Absatz-Standardschriftart"/>
    <w:uiPriority w:val="99"/>
    <w:unhideWhenUsed/>
    <w:rsid w:val="004804B7"/>
    <w:rPr>
      <w:color w:val="0000FF" w:themeColor="hyperlink"/>
      <w:u w:val="single"/>
    </w:rPr>
  </w:style>
  <w:style w:type="character" w:styleId="Fett">
    <w:name w:val="Strong"/>
    <w:basedOn w:val="Absatz-Standardschriftart"/>
    <w:uiPriority w:val="22"/>
    <w:qFormat/>
    <w:rsid w:val="000B1001"/>
    <w:rPr>
      <w:b/>
      <w:bCs/>
      <w:i w:val="0"/>
      <w:iCs w:val="0"/>
    </w:rPr>
  </w:style>
  <w:style w:type="paragraph" w:styleId="Sprechblasentext">
    <w:name w:val="Balloon Text"/>
    <w:basedOn w:val="Standard"/>
    <w:link w:val="SprechblasentextZchn"/>
    <w:uiPriority w:val="99"/>
    <w:semiHidden/>
    <w:unhideWhenUsed/>
    <w:rsid w:val="00BA6E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6E59"/>
    <w:rPr>
      <w:rFonts w:ascii="Tahoma" w:hAnsi="Tahoma" w:cs="Tahoma"/>
      <w:sz w:val="16"/>
      <w:szCs w:val="16"/>
    </w:rPr>
  </w:style>
  <w:style w:type="paragraph" w:styleId="Funotentext">
    <w:name w:val="footnote text"/>
    <w:basedOn w:val="Standard"/>
    <w:link w:val="FunotentextZchn"/>
    <w:uiPriority w:val="99"/>
    <w:unhideWhenUsed/>
    <w:rsid w:val="00D1625C"/>
    <w:pPr>
      <w:spacing w:after="0" w:line="240" w:lineRule="auto"/>
    </w:pPr>
    <w:rPr>
      <w:sz w:val="24"/>
      <w:szCs w:val="24"/>
    </w:rPr>
  </w:style>
  <w:style w:type="character" w:customStyle="1" w:styleId="FunotentextZchn">
    <w:name w:val="Fußnotentext Zchn"/>
    <w:basedOn w:val="Absatz-Standardschriftart"/>
    <w:link w:val="Funotentext"/>
    <w:uiPriority w:val="99"/>
    <w:rsid w:val="00D1625C"/>
    <w:rPr>
      <w:sz w:val="24"/>
      <w:szCs w:val="24"/>
    </w:rPr>
  </w:style>
  <w:style w:type="character" w:styleId="Funotenzeichen">
    <w:name w:val="footnote reference"/>
    <w:basedOn w:val="Absatz-Standardschriftart"/>
    <w:uiPriority w:val="99"/>
    <w:unhideWhenUsed/>
    <w:rsid w:val="00D1625C"/>
    <w:rPr>
      <w:vertAlign w:val="superscript"/>
    </w:rPr>
  </w:style>
  <w:style w:type="character" w:styleId="Kommentarzeichen">
    <w:name w:val="annotation reference"/>
    <w:basedOn w:val="Absatz-Standardschriftart"/>
    <w:uiPriority w:val="99"/>
    <w:semiHidden/>
    <w:unhideWhenUsed/>
    <w:rsid w:val="00217549"/>
    <w:rPr>
      <w:sz w:val="16"/>
      <w:szCs w:val="16"/>
    </w:rPr>
  </w:style>
  <w:style w:type="paragraph" w:styleId="Kommentartext">
    <w:name w:val="annotation text"/>
    <w:basedOn w:val="Standard"/>
    <w:link w:val="KommentartextZchn"/>
    <w:uiPriority w:val="99"/>
    <w:semiHidden/>
    <w:unhideWhenUsed/>
    <w:rsid w:val="0021754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7549"/>
    <w:rPr>
      <w:sz w:val="20"/>
      <w:szCs w:val="20"/>
    </w:rPr>
  </w:style>
  <w:style w:type="paragraph" w:styleId="Kommentarthema">
    <w:name w:val="annotation subject"/>
    <w:basedOn w:val="Kommentartext"/>
    <w:next w:val="Kommentartext"/>
    <w:link w:val="KommentarthemaZchn"/>
    <w:uiPriority w:val="99"/>
    <w:semiHidden/>
    <w:unhideWhenUsed/>
    <w:rsid w:val="00217549"/>
    <w:rPr>
      <w:b/>
      <w:bCs/>
    </w:rPr>
  </w:style>
  <w:style w:type="character" w:customStyle="1" w:styleId="KommentarthemaZchn">
    <w:name w:val="Kommentarthema Zchn"/>
    <w:basedOn w:val="KommentartextZchn"/>
    <w:link w:val="Kommentarthema"/>
    <w:uiPriority w:val="99"/>
    <w:semiHidden/>
    <w:rsid w:val="00217549"/>
    <w:rPr>
      <w:b/>
      <w:bCs/>
      <w:sz w:val="20"/>
      <w:szCs w:val="20"/>
    </w:rPr>
  </w:style>
  <w:style w:type="character" w:styleId="BesuchterHyperlink">
    <w:name w:val="FollowedHyperlink"/>
    <w:basedOn w:val="Absatz-Standardschriftart"/>
    <w:uiPriority w:val="99"/>
    <w:semiHidden/>
    <w:unhideWhenUsed/>
    <w:rsid w:val="00721E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3765205">
      <w:bodyDiv w:val="1"/>
      <w:marLeft w:val="0"/>
      <w:marRight w:val="0"/>
      <w:marTop w:val="0"/>
      <w:marBottom w:val="0"/>
      <w:divBdr>
        <w:top w:val="none" w:sz="0" w:space="0" w:color="auto"/>
        <w:left w:val="none" w:sz="0" w:space="0" w:color="auto"/>
        <w:bottom w:val="none" w:sz="0" w:space="0" w:color="auto"/>
        <w:right w:val="none" w:sz="0" w:space="0" w:color="auto"/>
      </w:divBdr>
      <w:divsChild>
        <w:div w:id="516122542">
          <w:marLeft w:val="0"/>
          <w:marRight w:val="0"/>
          <w:marTop w:val="0"/>
          <w:marBottom w:val="0"/>
          <w:divBdr>
            <w:top w:val="none" w:sz="0" w:space="0" w:color="auto"/>
            <w:left w:val="none" w:sz="0" w:space="0" w:color="auto"/>
            <w:bottom w:val="none" w:sz="0" w:space="0" w:color="auto"/>
            <w:right w:val="none" w:sz="0" w:space="0" w:color="auto"/>
          </w:divBdr>
        </w:div>
        <w:div w:id="183710719">
          <w:marLeft w:val="0"/>
          <w:marRight w:val="0"/>
          <w:marTop w:val="0"/>
          <w:marBottom w:val="0"/>
          <w:divBdr>
            <w:top w:val="none" w:sz="0" w:space="0" w:color="auto"/>
            <w:left w:val="none" w:sz="0" w:space="0" w:color="auto"/>
            <w:bottom w:val="none" w:sz="0" w:space="0" w:color="auto"/>
            <w:right w:val="none" w:sz="0" w:space="0" w:color="auto"/>
          </w:divBdr>
          <w:divsChild>
            <w:div w:id="9377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7246">
      <w:bodyDiv w:val="1"/>
      <w:marLeft w:val="0"/>
      <w:marRight w:val="0"/>
      <w:marTop w:val="0"/>
      <w:marBottom w:val="0"/>
      <w:divBdr>
        <w:top w:val="none" w:sz="0" w:space="0" w:color="auto"/>
        <w:left w:val="none" w:sz="0" w:space="0" w:color="auto"/>
        <w:bottom w:val="none" w:sz="0" w:space="0" w:color="auto"/>
        <w:right w:val="none" w:sz="0" w:space="0" w:color="auto"/>
      </w:divBdr>
      <w:divsChild>
        <w:div w:id="640577432">
          <w:marLeft w:val="0"/>
          <w:marRight w:val="0"/>
          <w:marTop w:val="0"/>
          <w:marBottom w:val="0"/>
          <w:divBdr>
            <w:top w:val="none" w:sz="0" w:space="0" w:color="auto"/>
            <w:left w:val="none" w:sz="0" w:space="0" w:color="auto"/>
            <w:bottom w:val="none" w:sz="0" w:space="0" w:color="auto"/>
            <w:right w:val="none" w:sz="0" w:space="0" w:color="auto"/>
          </w:divBdr>
          <w:divsChild>
            <w:div w:id="2030332099">
              <w:marLeft w:val="0"/>
              <w:marRight w:val="0"/>
              <w:marTop w:val="0"/>
              <w:marBottom w:val="0"/>
              <w:divBdr>
                <w:top w:val="none" w:sz="0" w:space="0" w:color="auto"/>
                <w:left w:val="none" w:sz="0" w:space="0" w:color="auto"/>
                <w:bottom w:val="none" w:sz="0" w:space="0" w:color="auto"/>
                <w:right w:val="none" w:sz="0" w:space="0" w:color="auto"/>
              </w:divBdr>
              <w:divsChild>
                <w:div w:id="1070419219">
                  <w:marLeft w:val="0"/>
                  <w:marRight w:val="0"/>
                  <w:marTop w:val="0"/>
                  <w:marBottom w:val="0"/>
                  <w:divBdr>
                    <w:top w:val="none" w:sz="0" w:space="0" w:color="auto"/>
                    <w:left w:val="none" w:sz="0" w:space="0" w:color="auto"/>
                    <w:bottom w:val="none" w:sz="0" w:space="0" w:color="auto"/>
                    <w:right w:val="none" w:sz="0" w:space="0" w:color="auto"/>
                  </w:divBdr>
                  <w:divsChild>
                    <w:div w:id="1659110422">
                      <w:marLeft w:val="0"/>
                      <w:marRight w:val="0"/>
                      <w:marTop w:val="0"/>
                      <w:marBottom w:val="0"/>
                      <w:divBdr>
                        <w:top w:val="none" w:sz="0" w:space="0" w:color="auto"/>
                        <w:left w:val="none" w:sz="0" w:space="0" w:color="auto"/>
                        <w:bottom w:val="none" w:sz="0" w:space="0" w:color="auto"/>
                        <w:right w:val="none" w:sz="0" w:space="0" w:color="auto"/>
                      </w:divBdr>
                      <w:divsChild>
                        <w:div w:id="583491687">
                          <w:marLeft w:val="0"/>
                          <w:marRight w:val="0"/>
                          <w:marTop w:val="0"/>
                          <w:marBottom w:val="0"/>
                          <w:divBdr>
                            <w:top w:val="none" w:sz="0" w:space="0" w:color="auto"/>
                            <w:left w:val="none" w:sz="0" w:space="0" w:color="auto"/>
                            <w:bottom w:val="none" w:sz="0" w:space="0" w:color="auto"/>
                            <w:right w:val="none" w:sz="0" w:space="0" w:color="auto"/>
                          </w:divBdr>
                          <w:divsChild>
                            <w:div w:id="17121409">
                              <w:marLeft w:val="0"/>
                              <w:marRight w:val="0"/>
                              <w:marTop w:val="0"/>
                              <w:marBottom w:val="0"/>
                              <w:divBdr>
                                <w:top w:val="none" w:sz="0" w:space="0" w:color="auto"/>
                                <w:left w:val="none" w:sz="0" w:space="0" w:color="auto"/>
                                <w:bottom w:val="none" w:sz="0" w:space="0" w:color="auto"/>
                                <w:right w:val="none" w:sz="0" w:space="0" w:color="auto"/>
                              </w:divBdr>
                              <w:divsChild>
                                <w:div w:id="2107925134">
                                  <w:marLeft w:val="63"/>
                                  <w:marRight w:val="13"/>
                                  <w:marTop w:val="0"/>
                                  <w:marBottom w:val="0"/>
                                  <w:divBdr>
                                    <w:top w:val="none" w:sz="0" w:space="0" w:color="auto"/>
                                    <w:left w:val="none" w:sz="0" w:space="0" w:color="auto"/>
                                    <w:bottom w:val="none" w:sz="0" w:space="0" w:color="auto"/>
                                    <w:right w:val="none" w:sz="0" w:space="0" w:color="auto"/>
                                  </w:divBdr>
                                  <w:divsChild>
                                    <w:div w:id="760101842">
                                      <w:marLeft w:val="0"/>
                                      <w:marRight w:val="-200"/>
                                      <w:marTop w:val="0"/>
                                      <w:marBottom w:val="0"/>
                                      <w:divBdr>
                                        <w:top w:val="none" w:sz="0" w:space="0" w:color="auto"/>
                                        <w:left w:val="none" w:sz="0" w:space="0" w:color="auto"/>
                                        <w:bottom w:val="none" w:sz="0" w:space="0" w:color="auto"/>
                                        <w:right w:val="none" w:sz="0" w:space="0" w:color="auto"/>
                                      </w:divBdr>
                                      <w:divsChild>
                                        <w:div w:id="77949340">
                                          <w:marLeft w:val="0"/>
                                          <w:marRight w:val="0"/>
                                          <w:marTop w:val="0"/>
                                          <w:marBottom w:val="0"/>
                                          <w:divBdr>
                                            <w:top w:val="none" w:sz="0" w:space="0" w:color="auto"/>
                                            <w:left w:val="single" w:sz="4" w:space="0" w:color="CCCCCC"/>
                                            <w:bottom w:val="none" w:sz="0" w:space="0" w:color="auto"/>
                                            <w:right w:val="none" w:sz="0" w:space="0" w:color="auto"/>
                                          </w:divBdr>
                                          <w:divsChild>
                                            <w:div w:id="1403676272">
                                              <w:marLeft w:val="0"/>
                                              <w:marRight w:val="0"/>
                                              <w:marTop w:val="0"/>
                                              <w:marBottom w:val="0"/>
                                              <w:divBdr>
                                                <w:top w:val="none" w:sz="0" w:space="0" w:color="auto"/>
                                                <w:left w:val="none" w:sz="0" w:space="0" w:color="auto"/>
                                                <w:bottom w:val="none" w:sz="0" w:space="0" w:color="auto"/>
                                                <w:right w:val="none" w:sz="0" w:space="0" w:color="auto"/>
                                              </w:divBdr>
                                              <w:divsChild>
                                                <w:div w:id="1744453151">
                                                  <w:marLeft w:val="0"/>
                                                  <w:marRight w:val="0"/>
                                                  <w:marTop w:val="0"/>
                                                  <w:marBottom w:val="0"/>
                                                  <w:divBdr>
                                                    <w:top w:val="none" w:sz="0" w:space="0" w:color="auto"/>
                                                    <w:left w:val="none" w:sz="0" w:space="0" w:color="auto"/>
                                                    <w:bottom w:val="none" w:sz="0" w:space="0" w:color="auto"/>
                                                    <w:right w:val="none" w:sz="0" w:space="0" w:color="auto"/>
                                                  </w:divBdr>
                                                  <w:divsChild>
                                                    <w:div w:id="562830696">
                                                      <w:marLeft w:val="0"/>
                                                      <w:marRight w:val="0"/>
                                                      <w:marTop w:val="0"/>
                                                      <w:marBottom w:val="0"/>
                                                      <w:divBdr>
                                                        <w:top w:val="none" w:sz="0" w:space="0" w:color="auto"/>
                                                        <w:left w:val="none" w:sz="0" w:space="0" w:color="auto"/>
                                                        <w:bottom w:val="none" w:sz="0" w:space="0" w:color="auto"/>
                                                        <w:right w:val="none" w:sz="0" w:space="0" w:color="auto"/>
                                                      </w:divBdr>
                                                    </w:div>
                                                    <w:div w:id="1030765265">
                                                      <w:marLeft w:val="188"/>
                                                      <w:marRight w:val="0"/>
                                                      <w:marTop w:val="0"/>
                                                      <w:marBottom w:val="0"/>
                                                      <w:divBdr>
                                                        <w:top w:val="none" w:sz="0" w:space="0" w:color="auto"/>
                                                        <w:left w:val="none" w:sz="0" w:space="0" w:color="auto"/>
                                                        <w:bottom w:val="none" w:sz="0" w:space="0" w:color="auto"/>
                                                        <w:right w:val="none" w:sz="0" w:space="0" w:color="auto"/>
                                                      </w:divBdr>
                                                    </w:div>
                                                    <w:div w:id="185422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5915906">
      <w:bodyDiv w:val="1"/>
      <w:marLeft w:val="0"/>
      <w:marRight w:val="0"/>
      <w:marTop w:val="0"/>
      <w:marBottom w:val="0"/>
      <w:divBdr>
        <w:top w:val="none" w:sz="0" w:space="0" w:color="auto"/>
        <w:left w:val="none" w:sz="0" w:space="0" w:color="auto"/>
        <w:bottom w:val="none" w:sz="0" w:space="0" w:color="auto"/>
        <w:right w:val="none" w:sz="0" w:space="0" w:color="auto"/>
      </w:divBdr>
      <w:divsChild>
        <w:div w:id="1377463447">
          <w:marLeft w:val="0"/>
          <w:marRight w:val="0"/>
          <w:marTop w:val="0"/>
          <w:marBottom w:val="0"/>
          <w:divBdr>
            <w:top w:val="none" w:sz="0" w:space="0" w:color="auto"/>
            <w:left w:val="none" w:sz="0" w:space="0" w:color="auto"/>
            <w:bottom w:val="none" w:sz="0" w:space="0" w:color="auto"/>
            <w:right w:val="none" w:sz="0" w:space="0" w:color="auto"/>
          </w:divBdr>
          <w:divsChild>
            <w:div w:id="1246105917">
              <w:marLeft w:val="0"/>
              <w:marRight w:val="0"/>
              <w:marTop w:val="0"/>
              <w:marBottom w:val="0"/>
              <w:divBdr>
                <w:top w:val="none" w:sz="0" w:space="0" w:color="auto"/>
                <w:left w:val="none" w:sz="0" w:space="0" w:color="auto"/>
                <w:bottom w:val="none" w:sz="0" w:space="0" w:color="auto"/>
                <w:right w:val="none" w:sz="0" w:space="0" w:color="auto"/>
              </w:divBdr>
              <w:divsChild>
                <w:div w:id="1238131881">
                  <w:marLeft w:val="0"/>
                  <w:marRight w:val="0"/>
                  <w:marTop w:val="0"/>
                  <w:marBottom w:val="0"/>
                  <w:divBdr>
                    <w:top w:val="none" w:sz="0" w:space="0" w:color="auto"/>
                    <w:left w:val="none" w:sz="0" w:space="0" w:color="auto"/>
                    <w:bottom w:val="none" w:sz="0" w:space="0" w:color="auto"/>
                    <w:right w:val="none" w:sz="0" w:space="0" w:color="auto"/>
                  </w:divBdr>
                  <w:divsChild>
                    <w:div w:id="343364435">
                      <w:marLeft w:val="0"/>
                      <w:marRight w:val="0"/>
                      <w:marTop w:val="0"/>
                      <w:marBottom w:val="0"/>
                      <w:divBdr>
                        <w:top w:val="none" w:sz="0" w:space="0" w:color="auto"/>
                        <w:left w:val="none" w:sz="0" w:space="0" w:color="auto"/>
                        <w:bottom w:val="none" w:sz="0" w:space="0" w:color="auto"/>
                        <w:right w:val="none" w:sz="0" w:space="0" w:color="auto"/>
                      </w:divBdr>
                      <w:divsChild>
                        <w:div w:id="40135731">
                          <w:marLeft w:val="0"/>
                          <w:marRight w:val="0"/>
                          <w:marTop w:val="0"/>
                          <w:marBottom w:val="0"/>
                          <w:divBdr>
                            <w:top w:val="none" w:sz="0" w:space="0" w:color="auto"/>
                            <w:left w:val="none" w:sz="0" w:space="0" w:color="auto"/>
                            <w:bottom w:val="none" w:sz="0" w:space="0" w:color="auto"/>
                            <w:right w:val="none" w:sz="0" w:space="0" w:color="auto"/>
                          </w:divBdr>
                          <w:divsChild>
                            <w:div w:id="1173106174">
                              <w:marLeft w:val="0"/>
                              <w:marRight w:val="0"/>
                              <w:marTop w:val="0"/>
                              <w:marBottom w:val="0"/>
                              <w:divBdr>
                                <w:top w:val="none" w:sz="0" w:space="0" w:color="auto"/>
                                <w:left w:val="none" w:sz="0" w:space="0" w:color="auto"/>
                                <w:bottom w:val="none" w:sz="0" w:space="0" w:color="auto"/>
                                <w:right w:val="none" w:sz="0" w:space="0" w:color="auto"/>
                              </w:divBdr>
                              <w:divsChild>
                                <w:div w:id="236399190">
                                  <w:marLeft w:val="63"/>
                                  <w:marRight w:val="13"/>
                                  <w:marTop w:val="0"/>
                                  <w:marBottom w:val="0"/>
                                  <w:divBdr>
                                    <w:top w:val="none" w:sz="0" w:space="0" w:color="auto"/>
                                    <w:left w:val="none" w:sz="0" w:space="0" w:color="auto"/>
                                    <w:bottom w:val="none" w:sz="0" w:space="0" w:color="auto"/>
                                    <w:right w:val="none" w:sz="0" w:space="0" w:color="auto"/>
                                  </w:divBdr>
                                  <w:divsChild>
                                    <w:div w:id="1686206623">
                                      <w:marLeft w:val="0"/>
                                      <w:marRight w:val="-200"/>
                                      <w:marTop w:val="0"/>
                                      <w:marBottom w:val="0"/>
                                      <w:divBdr>
                                        <w:top w:val="none" w:sz="0" w:space="0" w:color="auto"/>
                                        <w:left w:val="none" w:sz="0" w:space="0" w:color="auto"/>
                                        <w:bottom w:val="none" w:sz="0" w:space="0" w:color="auto"/>
                                        <w:right w:val="none" w:sz="0" w:space="0" w:color="auto"/>
                                      </w:divBdr>
                                      <w:divsChild>
                                        <w:div w:id="1166167178">
                                          <w:marLeft w:val="0"/>
                                          <w:marRight w:val="0"/>
                                          <w:marTop w:val="0"/>
                                          <w:marBottom w:val="0"/>
                                          <w:divBdr>
                                            <w:top w:val="none" w:sz="0" w:space="0" w:color="auto"/>
                                            <w:left w:val="single" w:sz="4" w:space="0" w:color="CCCCCC"/>
                                            <w:bottom w:val="none" w:sz="0" w:space="0" w:color="auto"/>
                                            <w:right w:val="none" w:sz="0" w:space="0" w:color="auto"/>
                                          </w:divBdr>
                                          <w:divsChild>
                                            <w:div w:id="1272322015">
                                              <w:marLeft w:val="0"/>
                                              <w:marRight w:val="0"/>
                                              <w:marTop w:val="0"/>
                                              <w:marBottom w:val="0"/>
                                              <w:divBdr>
                                                <w:top w:val="none" w:sz="0" w:space="0" w:color="auto"/>
                                                <w:left w:val="none" w:sz="0" w:space="0" w:color="auto"/>
                                                <w:bottom w:val="none" w:sz="0" w:space="0" w:color="auto"/>
                                                <w:right w:val="none" w:sz="0" w:space="0" w:color="auto"/>
                                              </w:divBdr>
                                              <w:divsChild>
                                                <w:div w:id="1962179998">
                                                  <w:marLeft w:val="0"/>
                                                  <w:marRight w:val="0"/>
                                                  <w:marTop w:val="0"/>
                                                  <w:marBottom w:val="0"/>
                                                  <w:divBdr>
                                                    <w:top w:val="none" w:sz="0" w:space="0" w:color="auto"/>
                                                    <w:left w:val="none" w:sz="0" w:space="0" w:color="auto"/>
                                                    <w:bottom w:val="none" w:sz="0" w:space="0" w:color="auto"/>
                                                    <w:right w:val="none" w:sz="0" w:space="0" w:color="auto"/>
                                                  </w:divBdr>
                                                  <w:divsChild>
                                                    <w:div w:id="83499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eit.de/2000/20/200020.christentum_.x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unesdoc.unesco.org/images/0014/001478/147853e.pdf" TargetMode="External"/><Relationship Id="rId1" Type="http://schemas.openxmlformats.org/officeDocument/2006/relationships/hyperlink" Target="http://www.un.org/en/universal-declaration-human-rights/"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FF016-4823-4DC4-B430-4CB7700B2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4668</Words>
  <Characters>29414</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Pietsch, Bettina</cp:lastModifiedBy>
  <cp:revision>21</cp:revision>
  <cp:lastPrinted>2014-10-17T06:29:00Z</cp:lastPrinted>
  <dcterms:created xsi:type="dcterms:W3CDTF">2016-02-01T22:06:00Z</dcterms:created>
  <dcterms:modified xsi:type="dcterms:W3CDTF">2016-03-29T10:34:00Z</dcterms:modified>
</cp:coreProperties>
</file>